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CD5" w:rsidRDefault="00F92CD5" w:rsidP="00F92CD5">
      <w:pPr>
        <w:jc w:val="both"/>
        <w:rPr>
          <w:sz w:val="28"/>
        </w:rPr>
      </w:pPr>
      <w:bookmarkStart w:id="0" w:name="_GoBack"/>
      <w:bookmarkEnd w:id="0"/>
      <w:r>
        <w:rPr>
          <w:noProof/>
          <w:sz w:val="28"/>
          <w:szCs w:val="28"/>
          <w:lang w:val="ru-RU"/>
        </w:rPr>
        <w:drawing>
          <wp:anchor distT="0" distB="0" distL="114300" distR="114300" simplePos="0" relativeHeight="251659264" behindDoc="0" locked="0" layoutInCell="1" allowOverlap="1" wp14:anchorId="411325F0" wp14:editId="16A34819">
            <wp:simplePos x="0" y="0"/>
            <wp:positionH relativeFrom="column">
              <wp:posOffset>2781300</wp:posOffset>
            </wp:positionH>
            <wp:positionV relativeFrom="paragraph">
              <wp:posOffset>386715</wp:posOffset>
            </wp:positionV>
            <wp:extent cx="542925" cy="647065"/>
            <wp:effectExtent l="0" t="0" r="9525" b="635"/>
            <wp:wrapTopAndBottom/>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542925" cy="647065"/>
                    </a:xfrm>
                    <a:prstGeom prst="rect">
                      <a:avLst/>
                    </a:prstGeom>
                    <a:noFill/>
                    <a:ln w="9525">
                      <a:noFill/>
                      <a:miter lim="800000"/>
                      <a:headEnd/>
                      <a:tailEnd/>
                    </a:ln>
                  </pic:spPr>
                </pic:pic>
              </a:graphicData>
            </a:graphic>
          </wp:anchor>
        </w:drawing>
      </w:r>
    </w:p>
    <w:p w:rsidR="00F92CD5" w:rsidRPr="001C33F2" w:rsidRDefault="00F92CD5" w:rsidP="00F92CD5">
      <w:pPr>
        <w:jc w:val="both"/>
        <w:rPr>
          <w:sz w:val="28"/>
        </w:rPr>
      </w:pPr>
    </w:p>
    <w:p w:rsidR="00F92CD5" w:rsidRDefault="00F92CD5" w:rsidP="00F92CD5">
      <w:pPr>
        <w:pStyle w:val="1"/>
        <w:jc w:val="center"/>
        <w:rPr>
          <w:szCs w:val="28"/>
        </w:rPr>
      </w:pPr>
      <w:proofErr w:type="spellStart"/>
      <w:r>
        <w:rPr>
          <w:szCs w:val="28"/>
        </w:rPr>
        <w:t>Великодимерська</w:t>
      </w:r>
      <w:proofErr w:type="spellEnd"/>
      <w:r>
        <w:rPr>
          <w:szCs w:val="28"/>
        </w:rPr>
        <w:t xml:space="preserve"> селищна рада</w:t>
      </w:r>
    </w:p>
    <w:p w:rsidR="00F92CD5" w:rsidRDefault="00F92CD5" w:rsidP="00F92CD5">
      <w:pPr>
        <w:pStyle w:val="Standard"/>
        <w:spacing w:after="0"/>
        <w:jc w:val="center"/>
        <w:rPr>
          <w:rFonts w:ascii="Times New Roman" w:hAnsi="Times New Roman"/>
          <w:sz w:val="28"/>
          <w:szCs w:val="28"/>
        </w:rPr>
      </w:pPr>
      <w:r>
        <w:rPr>
          <w:rFonts w:ascii="Times New Roman" w:hAnsi="Times New Roman"/>
          <w:sz w:val="28"/>
          <w:szCs w:val="28"/>
        </w:rPr>
        <w:t>Броварського району Київської області</w:t>
      </w:r>
    </w:p>
    <w:p w:rsidR="00F92CD5" w:rsidRDefault="00F92CD5" w:rsidP="00F92CD5">
      <w:pPr>
        <w:pStyle w:val="1"/>
        <w:jc w:val="center"/>
        <w:rPr>
          <w:i/>
          <w:szCs w:val="28"/>
        </w:rPr>
      </w:pPr>
      <w:r>
        <w:rPr>
          <w:i/>
          <w:szCs w:val="28"/>
        </w:rPr>
        <w:t>ВИКОНАВЧИЙ КОМІТЕТ</w:t>
      </w:r>
    </w:p>
    <w:p w:rsidR="00F92CD5" w:rsidRDefault="00F92CD5" w:rsidP="00F92CD5">
      <w:pPr>
        <w:pStyle w:val="Standard"/>
        <w:rPr>
          <w:sz w:val="28"/>
          <w:szCs w:val="28"/>
        </w:rPr>
      </w:pPr>
    </w:p>
    <w:p w:rsidR="00F92CD5" w:rsidRDefault="00F92CD5" w:rsidP="00F92CD5">
      <w:pPr>
        <w:pStyle w:val="1"/>
        <w:jc w:val="center"/>
        <w:rPr>
          <w:szCs w:val="28"/>
        </w:rPr>
      </w:pPr>
      <w:r>
        <w:rPr>
          <w:szCs w:val="28"/>
        </w:rPr>
        <w:t xml:space="preserve">Р І Ш Е Н </w:t>
      </w:r>
      <w:proofErr w:type="spellStart"/>
      <w:r>
        <w:rPr>
          <w:szCs w:val="28"/>
        </w:rPr>
        <w:t>Н</w:t>
      </w:r>
      <w:proofErr w:type="spellEnd"/>
      <w:r>
        <w:rPr>
          <w:szCs w:val="28"/>
        </w:rPr>
        <w:t xml:space="preserve"> Я</w:t>
      </w:r>
    </w:p>
    <w:p w:rsidR="00F92CD5" w:rsidRDefault="00F92CD5" w:rsidP="00F92CD5">
      <w:pPr>
        <w:pStyle w:val="Standard"/>
        <w:rPr>
          <w:rFonts w:ascii="Times New Roman" w:hAnsi="Times New Roman"/>
          <w:sz w:val="28"/>
          <w:szCs w:val="28"/>
        </w:rPr>
      </w:pPr>
      <w:r>
        <w:rPr>
          <w:rFonts w:ascii="Times New Roman" w:hAnsi="Times New Roman"/>
          <w:sz w:val="28"/>
          <w:szCs w:val="28"/>
        </w:rPr>
        <w:t>26 березня 2018 року                                                                                       № 37</w:t>
      </w:r>
    </w:p>
    <w:p w:rsidR="00F92CD5" w:rsidRDefault="00F92CD5" w:rsidP="00F92CD5">
      <w:pPr>
        <w:pStyle w:val="Standard"/>
        <w:rPr>
          <w:rFonts w:ascii="Times New Roman" w:hAnsi="Times New Roman"/>
          <w:sz w:val="28"/>
          <w:szCs w:val="28"/>
        </w:rPr>
      </w:pPr>
    </w:p>
    <w:p w:rsidR="00F92CD5" w:rsidRDefault="00F92CD5" w:rsidP="00F92CD5">
      <w:pPr>
        <w:pStyle w:val="Standard"/>
        <w:spacing w:after="0"/>
        <w:ind w:left="360"/>
        <w:jc w:val="center"/>
        <w:rPr>
          <w:rFonts w:ascii="Times New Roman" w:hAnsi="Times New Roman"/>
          <w:b/>
          <w:sz w:val="28"/>
          <w:szCs w:val="28"/>
        </w:rPr>
      </w:pPr>
      <w:r>
        <w:rPr>
          <w:rFonts w:ascii="Times New Roman" w:hAnsi="Times New Roman"/>
          <w:b/>
          <w:sz w:val="28"/>
          <w:szCs w:val="28"/>
        </w:rPr>
        <w:t xml:space="preserve">Про звіт виконавчого комітету </w:t>
      </w:r>
      <w:proofErr w:type="spellStart"/>
      <w:r>
        <w:rPr>
          <w:rFonts w:ascii="Times New Roman" w:hAnsi="Times New Roman"/>
          <w:b/>
          <w:sz w:val="28"/>
          <w:szCs w:val="28"/>
        </w:rPr>
        <w:t>Великодимерської</w:t>
      </w:r>
      <w:proofErr w:type="spellEnd"/>
      <w:r>
        <w:rPr>
          <w:rFonts w:ascii="Times New Roman" w:hAnsi="Times New Roman"/>
          <w:b/>
          <w:sz w:val="28"/>
          <w:szCs w:val="28"/>
        </w:rPr>
        <w:t xml:space="preserve"> селищної ради</w:t>
      </w:r>
    </w:p>
    <w:p w:rsidR="00F92CD5" w:rsidRDefault="00F92CD5" w:rsidP="00F92CD5">
      <w:pPr>
        <w:pStyle w:val="Standard"/>
        <w:spacing w:after="0"/>
        <w:ind w:left="360"/>
        <w:jc w:val="center"/>
        <w:rPr>
          <w:rFonts w:ascii="Times New Roman" w:hAnsi="Times New Roman"/>
          <w:b/>
          <w:sz w:val="28"/>
          <w:szCs w:val="28"/>
        </w:rPr>
      </w:pPr>
      <w:r>
        <w:rPr>
          <w:rFonts w:ascii="Times New Roman" w:hAnsi="Times New Roman"/>
          <w:b/>
          <w:sz w:val="28"/>
          <w:szCs w:val="28"/>
        </w:rPr>
        <w:t>щодо розгляду звернень громадян</w:t>
      </w:r>
    </w:p>
    <w:p w:rsidR="00F92CD5" w:rsidRDefault="00F92CD5" w:rsidP="00F92CD5">
      <w:pPr>
        <w:pStyle w:val="Standard"/>
        <w:rPr>
          <w:rFonts w:ascii="Times New Roman" w:hAnsi="Times New Roman"/>
          <w:sz w:val="28"/>
          <w:szCs w:val="28"/>
        </w:rPr>
      </w:pPr>
    </w:p>
    <w:p w:rsidR="00F92CD5" w:rsidRDefault="00F92CD5" w:rsidP="00F92CD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Pr>
          <w:rFonts w:ascii="Times New Roman" w:hAnsi="Times New Roman"/>
          <w:sz w:val="28"/>
          <w:szCs w:val="28"/>
        </w:rPr>
        <w:tab/>
        <w:t xml:space="preserve">Відповідно до плану роботи виконавчого комітету </w:t>
      </w:r>
      <w:proofErr w:type="spellStart"/>
      <w:r>
        <w:rPr>
          <w:rFonts w:ascii="Times New Roman" w:hAnsi="Times New Roman"/>
          <w:sz w:val="28"/>
          <w:szCs w:val="28"/>
        </w:rPr>
        <w:t>Великодимерської</w:t>
      </w:r>
      <w:proofErr w:type="spellEnd"/>
      <w:r>
        <w:rPr>
          <w:rFonts w:ascii="Times New Roman" w:hAnsi="Times New Roman"/>
          <w:sz w:val="28"/>
          <w:szCs w:val="28"/>
        </w:rPr>
        <w:t xml:space="preserve"> селищної ради роботу із зверненням громадян на особистому прийомі здійснюють селищний голова, перший заступник та заступник селищного голови, секретар селищної ради, керуюча справами виконавчого комітету, виконуючи обов’язки старост та іншій посадові особи і службовці, які в своїй роботі керуються Конституцією України, Законом України “Про звернення громадян”,  Законом України “Про доступ до публічної інформації”, Указом президента України  від 07.02.2008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 іншими нормативно-правовими  актами, які регулюють даний вид  правових відносин.</w:t>
      </w:r>
    </w:p>
    <w:p w:rsidR="00F92CD5" w:rsidRDefault="00F92CD5" w:rsidP="00F92CD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Pr>
          <w:rFonts w:ascii="Times New Roman" w:hAnsi="Times New Roman"/>
          <w:sz w:val="28"/>
          <w:szCs w:val="28"/>
        </w:rPr>
        <w:tab/>
        <w:t xml:space="preserve">Документування справ проводиться відповідно до номенклатури справ виконавчого комітету </w:t>
      </w:r>
      <w:proofErr w:type="spellStart"/>
      <w:r>
        <w:rPr>
          <w:rFonts w:ascii="Times New Roman" w:hAnsi="Times New Roman"/>
          <w:sz w:val="28"/>
          <w:szCs w:val="28"/>
        </w:rPr>
        <w:t>Великодимерської</w:t>
      </w:r>
      <w:proofErr w:type="spellEnd"/>
      <w:r>
        <w:rPr>
          <w:rFonts w:ascii="Times New Roman" w:hAnsi="Times New Roman"/>
          <w:sz w:val="28"/>
          <w:szCs w:val="28"/>
        </w:rPr>
        <w:t xml:space="preserve"> селищної ради, методичних рекомендацій щодо організації роботи з документами у сільських, селищних радах та їх виконавчих органах, затверджених Київською обласною державною адміністрацією.</w:t>
      </w:r>
    </w:p>
    <w:p w:rsidR="00F92CD5" w:rsidRDefault="00F92CD5" w:rsidP="00F92CD5">
      <w:pPr>
        <w:pStyle w:val="Standard"/>
        <w:spacing w:after="0"/>
        <w:ind w:firstLine="567"/>
        <w:jc w:val="both"/>
        <w:rPr>
          <w:rFonts w:ascii="Times New Roman" w:hAnsi="Times New Roman"/>
          <w:sz w:val="28"/>
          <w:szCs w:val="28"/>
        </w:rPr>
      </w:pPr>
      <w:r>
        <w:rPr>
          <w:rFonts w:ascii="Times New Roman" w:hAnsi="Times New Roman"/>
          <w:sz w:val="28"/>
          <w:szCs w:val="28"/>
        </w:rPr>
        <w:t xml:space="preserve">Для проведення особистого прийому громадян в приміщені виконавчого комітету та старостатів створені всі необхідні умови, затверджений і дотримується графік прийому.   Робота із зверненнями громадян згідно посадових обов’язків ведеться апаратом виконавчого комітету селищної ради, враховуючи специфіку звернень. Всі заяви, скарги, пропозиції громадян </w:t>
      </w:r>
      <w:r>
        <w:rPr>
          <w:rFonts w:ascii="Times New Roman" w:hAnsi="Times New Roman"/>
          <w:sz w:val="28"/>
          <w:szCs w:val="28"/>
        </w:rPr>
        <w:lastRenderedPageBreak/>
        <w:t>реєструються в окремому журналі № 4-1. Журнали реєстрації заяв, пропозицій і скарг та особистого прийому прошнуровані, пронумеровані, встановленої форми. Всі звернення розглядаються з дотриманням встановлених термінів.</w:t>
      </w:r>
    </w:p>
    <w:p w:rsidR="00F92CD5" w:rsidRDefault="00F92CD5" w:rsidP="00F92CD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 xml:space="preserve">     Особливу увагу в роботі виконком селищної ради надає розгляду пропозицій, заяв та скарг інвалідів та ветеранів праці, пенсіонерів, багатодітних сімей, одиноких матерів, а також учасників бойових дій в зоні проведення Антитерористичної операції. До виконавчого комітету звернулись 21 учасник бойових дій в зоні АТО.</w:t>
      </w:r>
    </w:p>
    <w:p w:rsidR="00F92CD5" w:rsidRDefault="00F92CD5" w:rsidP="00F92CD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ab/>
        <w:t xml:space="preserve">За 1 квартал 2018 року до виконавчого комітету селищної ради надійшло  427 письмових звернень із них 130 звернення стосується питань надання земельних ділянок та земельних спорів, 55 </w:t>
      </w:r>
      <w:proofErr w:type="spellStart"/>
      <w:r>
        <w:rPr>
          <w:rFonts w:ascii="Times New Roman" w:hAnsi="Times New Roman"/>
          <w:sz w:val="28"/>
          <w:szCs w:val="28"/>
        </w:rPr>
        <w:t>зверненнь</w:t>
      </w:r>
      <w:proofErr w:type="spellEnd"/>
      <w:r>
        <w:rPr>
          <w:rFonts w:ascii="Times New Roman" w:hAnsi="Times New Roman"/>
          <w:sz w:val="28"/>
          <w:szCs w:val="28"/>
        </w:rPr>
        <w:t xml:space="preserve"> громадян про надання матеріальної допомоги </w:t>
      </w:r>
      <w:proofErr w:type="spellStart"/>
      <w:r>
        <w:rPr>
          <w:rFonts w:ascii="Times New Roman" w:hAnsi="Times New Roman"/>
          <w:sz w:val="28"/>
          <w:szCs w:val="28"/>
        </w:rPr>
        <w:t>онкохворим</w:t>
      </w:r>
      <w:proofErr w:type="spellEnd"/>
      <w:r>
        <w:rPr>
          <w:rFonts w:ascii="Times New Roman" w:hAnsi="Times New Roman"/>
          <w:sz w:val="28"/>
          <w:szCs w:val="28"/>
        </w:rPr>
        <w:t xml:space="preserve">, хворим на тяжкі хвороби та потерпілим від пожеж згідно програми селищної ради “Турбота на 2018 рік”,  3 повідомлень про початок будівельних робіт, 7 звернень - з приводу благоустрою населеного пункту та вулично-дорожньої мережі. Посадовими особами виконавчого комітету видано </w:t>
      </w:r>
      <w:r w:rsidRPr="00A76EDB">
        <w:rPr>
          <w:rFonts w:ascii="Times New Roman" w:hAnsi="Times New Roman"/>
          <w:sz w:val="28"/>
          <w:szCs w:val="28"/>
        </w:rPr>
        <w:t xml:space="preserve">948 </w:t>
      </w:r>
      <w:r>
        <w:rPr>
          <w:rFonts w:ascii="Times New Roman" w:hAnsi="Times New Roman"/>
          <w:sz w:val="28"/>
          <w:szCs w:val="28"/>
        </w:rPr>
        <w:t xml:space="preserve">довідок у відповідь на звернення мешканців селища, спеціалістом по субсидії прийнято </w:t>
      </w:r>
      <w:r w:rsidRPr="00A76EDB">
        <w:rPr>
          <w:rFonts w:ascii="Times New Roman" w:hAnsi="Times New Roman"/>
          <w:sz w:val="28"/>
          <w:szCs w:val="28"/>
        </w:rPr>
        <w:t>286</w:t>
      </w:r>
      <w:r>
        <w:rPr>
          <w:rFonts w:ascii="Times New Roman" w:hAnsi="Times New Roman"/>
          <w:i/>
          <w:sz w:val="28"/>
          <w:szCs w:val="28"/>
        </w:rPr>
        <w:t xml:space="preserve"> </w:t>
      </w:r>
      <w:r>
        <w:rPr>
          <w:rFonts w:ascii="Times New Roman" w:hAnsi="Times New Roman"/>
          <w:sz w:val="28"/>
          <w:szCs w:val="28"/>
        </w:rPr>
        <w:t xml:space="preserve">заяв від </w:t>
      </w:r>
      <w:proofErr w:type="spellStart"/>
      <w:r>
        <w:rPr>
          <w:rFonts w:ascii="Times New Roman" w:hAnsi="Times New Roman"/>
          <w:sz w:val="28"/>
          <w:szCs w:val="28"/>
        </w:rPr>
        <w:t>субсидіантів</w:t>
      </w:r>
      <w:proofErr w:type="spellEnd"/>
      <w:r>
        <w:rPr>
          <w:rFonts w:ascii="Times New Roman" w:hAnsi="Times New Roman"/>
          <w:sz w:val="28"/>
          <w:szCs w:val="28"/>
        </w:rPr>
        <w:t xml:space="preserve">  та  оформлено 55 пакет документів на  соціальну допомогу.</w:t>
      </w:r>
    </w:p>
    <w:p w:rsidR="00F92CD5" w:rsidRDefault="00F92CD5" w:rsidP="00F92CD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ab/>
        <w:t>Враховуючи вищевказане та керуючись Законами України «Про звернення громадян», «Про публічну інформацію» , п.1 ч. 2 ст. 38 Закону України «Про місцеве самоврядування», виконком селищної ради</w:t>
      </w:r>
    </w:p>
    <w:p w:rsidR="00F92CD5" w:rsidRDefault="00F92CD5" w:rsidP="00F92CD5">
      <w:pPr>
        <w:pStyle w:val="Standard"/>
        <w:spacing w:after="0"/>
        <w:ind w:firstLine="720"/>
        <w:jc w:val="center"/>
        <w:rPr>
          <w:rFonts w:ascii="Times New Roman" w:hAnsi="Times New Roman"/>
          <w:sz w:val="28"/>
          <w:szCs w:val="28"/>
        </w:rPr>
      </w:pPr>
    </w:p>
    <w:p w:rsidR="00F92CD5" w:rsidRDefault="00F92CD5" w:rsidP="00F92CD5">
      <w:pPr>
        <w:pStyle w:val="Standard"/>
        <w:ind w:firstLine="720"/>
        <w:jc w:val="center"/>
        <w:rPr>
          <w:rFonts w:ascii="Times New Roman" w:hAnsi="Times New Roman"/>
          <w:sz w:val="28"/>
          <w:szCs w:val="28"/>
        </w:rPr>
      </w:pPr>
      <w:r>
        <w:rPr>
          <w:rFonts w:ascii="Times New Roman" w:hAnsi="Times New Roman"/>
          <w:sz w:val="28"/>
          <w:szCs w:val="28"/>
        </w:rPr>
        <w:t>ВИРІШИВ:</w:t>
      </w:r>
    </w:p>
    <w:p w:rsidR="00F92CD5" w:rsidRDefault="00F92CD5" w:rsidP="00F92CD5">
      <w:pPr>
        <w:pStyle w:val="a3"/>
        <w:numPr>
          <w:ilvl w:val="0"/>
          <w:numId w:val="2"/>
        </w:numPr>
        <w:suppressAutoHyphens/>
        <w:autoSpaceDN w:val="0"/>
        <w:spacing w:after="0"/>
        <w:ind w:left="567" w:hanging="567"/>
        <w:contextualSpacing w:val="0"/>
        <w:jc w:val="both"/>
        <w:textAlignment w:val="baseline"/>
        <w:rPr>
          <w:rFonts w:ascii="Times New Roman" w:hAnsi="Times New Roman" w:cs="Times New Roman"/>
          <w:sz w:val="28"/>
          <w:szCs w:val="28"/>
        </w:rPr>
      </w:pPr>
      <w:r>
        <w:rPr>
          <w:rFonts w:ascii="Times New Roman" w:hAnsi="Times New Roman" w:cs="Times New Roman"/>
          <w:sz w:val="28"/>
          <w:szCs w:val="28"/>
        </w:rPr>
        <w:t>Звіт керуючої справами виконкому Москаленко Ю.М. щодо розгляду звернень громадян за 1 квартал 2018 року прийняти до відома.</w:t>
      </w:r>
    </w:p>
    <w:p w:rsidR="00F92CD5" w:rsidRDefault="00F92CD5" w:rsidP="00F92CD5">
      <w:pPr>
        <w:pStyle w:val="a3"/>
        <w:numPr>
          <w:ilvl w:val="0"/>
          <w:numId w:val="1"/>
        </w:numPr>
        <w:suppressAutoHyphens/>
        <w:autoSpaceDN w:val="0"/>
        <w:spacing w:after="0"/>
        <w:ind w:left="567" w:hanging="567"/>
        <w:contextualSpacing w:val="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Звернути увагу посадових осіб та службовців виконавчого комітету </w:t>
      </w:r>
      <w:proofErr w:type="spellStart"/>
      <w:r>
        <w:rPr>
          <w:rFonts w:ascii="Times New Roman" w:hAnsi="Times New Roman" w:cs="Times New Roman"/>
          <w:sz w:val="28"/>
          <w:szCs w:val="28"/>
        </w:rPr>
        <w:t>Великодимерської</w:t>
      </w:r>
      <w:proofErr w:type="spellEnd"/>
      <w:r>
        <w:rPr>
          <w:rFonts w:ascii="Times New Roman" w:hAnsi="Times New Roman" w:cs="Times New Roman"/>
          <w:sz w:val="28"/>
          <w:szCs w:val="28"/>
        </w:rPr>
        <w:t xml:space="preserve"> селищної ради на чітке дотримання норм законодавства з питань роботи із зверненням громадян.</w:t>
      </w:r>
    </w:p>
    <w:p w:rsidR="00F92CD5" w:rsidRDefault="00F92CD5" w:rsidP="00F92CD5">
      <w:pPr>
        <w:pStyle w:val="a3"/>
        <w:numPr>
          <w:ilvl w:val="0"/>
          <w:numId w:val="1"/>
        </w:numPr>
        <w:suppressAutoHyphens/>
        <w:autoSpaceDN w:val="0"/>
        <w:spacing w:after="0"/>
        <w:ind w:left="567" w:hanging="567"/>
        <w:contextualSpacing w:val="0"/>
        <w:jc w:val="both"/>
        <w:textAlignment w:val="baseline"/>
      </w:pPr>
      <w:r>
        <w:rPr>
          <w:rFonts w:ascii="Times New Roman" w:hAnsi="Times New Roman" w:cs="Times New Roman"/>
          <w:sz w:val="28"/>
          <w:szCs w:val="28"/>
        </w:rPr>
        <w:t>Контроль за виконанням даного питання покласти на Кушніренко Ю.І. – заступника селищного голови.</w:t>
      </w:r>
    </w:p>
    <w:p w:rsidR="00F92CD5" w:rsidRDefault="00F92CD5" w:rsidP="00F92CD5">
      <w:pPr>
        <w:pStyle w:val="Textbody"/>
        <w:rPr>
          <w:rFonts w:ascii="Times New Roman" w:hAnsi="Times New Roman"/>
          <w:sz w:val="28"/>
          <w:szCs w:val="28"/>
        </w:rPr>
      </w:pPr>
    </w:p>
    <w:p w:rsidR="00F92CD5" w:rsidRDefault="00F92CD5" w:rsidP="00F92CD5">
      <w:pPr>
        <w:pStyle w:val="Textbody"/>
        <w:rPr>
          <w:rFonts w:ascii="Times New Roman" w:hAnsi="Times New Roman"/>
          <w:sz w:val="28"/>
          <w:szCs w:val="28"/>
        </w:rPr>
      </w:pPr>
    </w:p>
    <w:p w:rsidR="00F92CD5" w:rsidRDefault="00F92CD5" w:rsidP="00F92CD5">
      <w:pPr>
        <w:pStyle w:val="Textbody"/>
        <w:rPr>
          <w:rFonts w:ascii="Times New Roman" w:hAnsi="Times New Roman"/>
          <w:sz w:val="28"/>
          <w:szCs w:val="28"/>
        </w:rPr>
      </w:pPr>
    </w:p>
    <w:p w:rsidR="00F92CD5" w:rsidRDefault="00F92CD5" w:rsidP="00F92CD5">
      <w:pPr>
        <w:pStyle w:val="Textbody"/>
        <w:rPr>
          <w:rFonts w:ascii="Times New Roman" w:hAnsi="Times New Roman"/>
          <w:sz w:val="28"/>
          <w:szCs w:val="28"/>
        </w:rPr>
      </w:pPr>
    </w:p>
    <w:p w:rsidR="00F92CD5" w:rsidRDefault="00F92CD5" w:rsidP="00F92CD5">
      <w:pPr>
        <w:pStyle w:val="Textbody"/>
        <w:rPr>
          <w:rFonts w:ascii="Times New Roman" w:hAnsi="Times New Roman"/>
          <w:sz w:val="28"/>
          <w:szCs w:val="28"/>
        </w:rPr>
      </w:pPr>
      <w:r>
        <w:rPr>
          <w:rFonts w:ascii="Times New Roman" w:hAnsi="Times New Roman"/>
          <w:sz w:val="28"/>
          <w:szCs w:val="28"/>
        </w:rPr>
        <w:t>Селищний голова</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А.Б.</w:t>
      </w:r>
      <w:proofErr w:type="spellStart"/>
      <w:r>
        <w:rPr>
          <w:rFonts w:ascii="Times New Roman" w:hAnsi="Times New Roman"/>
          <w:sz w:val="28"/>
          <w:szCs w:val="28"/>
        </w:rPr>
        <w:t>Бочкарьов</w:t>
      </w:r>
      <w:proofErr w:type="spellEnd"/>
    </w:p>
    <w:p w:rsidR="00F92CD5" w:rsidRDefault="00F92CD5" w:rsidP="00F92CD5">
      <w:pPr>
        <w:pStyle w:val="Standard"/>
        <w:rPr>
          <w:rFonts w:ascii="Times New Roman" w:hAnsi="Times New Roman"/>
          <w:sz w:val="28"/>
          <w:szCs w:val="28"/>
        </w:rPr>
      </w:pPr>
    </w:p>
    <w:p w:rsidR="000A7180" w:rsidRDefault="000A7180"/>
    <w:sectPr w:rsidR="000A7180" w:rsidSect="00113A5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F1917"/>
    <w:multiLevelType w:val="multilevel"/>
    <w:tmpl w:val="EB60830C"/>
    <w:styleLink w:val="WWNum49"/>
    <w:lvl w:ilvl="0">
      <w:start w:val="1"/>
      <w:numFmt w:val="decimal"/>
      <w:lvlText w:val="%1."/>
      <w:lvlJc w:val="left"/>
      <w:pPr>
        <w:ind w:left="1256" w:hanging="405"/>
      </w:pPr>
      <w:rPr>
        <w:rFonts w:cs="Times New Roman"/>
      </w:r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num w:numId="1">
    <w:abstractNumId w:val="0"/>
    <w:lvlOverride w:ilvl="0">
      <w:lvl w:ilvl="0">
        <w:start w:val="1"/>
        <w:numFmt w:val="decimal"/>
        <w:lvlText w:val="%1."/>
        <w:lvlJc w:val="left"/>
        <w:pPr>
          <w:ind w:left="1256" w:hanging="405"/>
        </w:pPr>
        <w:rPr>
          <w:rFonts w:ascii="Times New Roman" w:hAnsi="Times New Roman" w:cs="Times New Roman" w:hint="default"/>
          <w:sz w:val="28"/>
          <w:szCs w:val="28"/>
        </w:rPr>
      </w:lvl>
    </w:lvlOverride>
  </w:num>
  <w:num w:numId="2">
    <w:abstractNumId w:val="0"/>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971"/>
    <w:rsid w:val="000A7180"/>
    <w:rsid w:val="0010235C"/>
    <w:rsid w:val="00113A54"/>
    <w:rsid w:val="0020341B"/>
    <w:rsid w:val="0020554E"/>
    <w:rsid w:val="002245B3"/>
    <w:rsid w:val="00351879"/>
    <w:rsid w:val="00354CFC"/>
    <w:rsid w:val="003B50AA"/>
    <w:rsid w:val="003F4FFB"/>
    <w:rsid w:val="004878C1"/>
    <w:rsid w:val="004D42DA"/>
    <w:rsid w:val="00541C20"/>
    <w:rsid w:val="00694857"/>
    <w:rsid w:val="006F157C"/>
    <w:rsid w:val="00790AF6"/>
    <w:rsid w:val="007B003C"/>
    <w:rsid w:val="007F3B39"/>
    <w:rsid w:val="00A24503"/>
    <w:rsid w:val="00AB17C2"/>
    <w:rsid w:val="00C24971"/>
    <w:rsid w:val="00C72C34"/>
    <w:rsid w:val="00CA237B"/>
    <w:rsid w:val="00D16ABF"/>
    <w:rsid w:val="00D26AF5"/>
    <w:rsid w:val="00D27599"/>
    <w:rsid w:val="00D646DE"/>
    <w:rsid w:val="00D807E8"/>
    <w:rsid w:val="00D96629"/>
    <w:rsid w:val="00DA2309"/>
    <w:rsid w:val="00F13505"/>
    <w:rsid w:val="00F42565"/>
    <w:rsid w:val="00F92CD5"/>
    <w:rsid w:val="00F9305C"/>
    <w:rsid w:val="00FC1441"/>
    <w:rsid w:val="00FE0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CD5"/>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F92CD5"/>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2CD5"/>
    <w:rPr>
      <w:rFonts w:ascii="Times New Roman" w:eastAsia="Times New Roman" w:hAnsi="Times New Roman" w:cs="Times New Roman"/>
      <w:sz w:val="28"/>
      <w:szCs w:val="20"/>
      <w:lang w:val="uk-UA" w:eastAsia="ru-RU"/>
    </w:rPr>
  </w:style>
  <w:style w:type="paragraph" w:styleId="a3">
    <w:name w:val="List Paragraph"/>
    <w:basedOn w:val="a"/>
    <w:uiPriority w:val="34"/>
    <w:qFormat/>
    <w:rsid w:val="00F92CD5"/>
    <w:pPr>
      <w:spacing w:after="200" w:line="276" w:lineRule="auto"/>
      <w:ind w:left="720"/>
      <w:contextualSpacing/>
    </w:pPr>
    <w:rPr>
      <w:rFonts w:asciiTheme="minorHAnsi" w:eastAsiaTheme="minorEastAsia" w:hAnsiTheme="minorHAnsi" w:cstheme="minorBidi"/>
      <w:sz w:val="22"/>
      <w:szCs w:val="22"/>
    </w:rPr>
  </w:style>
  <w:style w:type="paragraph" w:customStyle="1" w:styleId="Standard">
    <w:name w:val="Standard"/>
    <w:rsid w:val="00F92CD5"/>
    <w:pPr>
      <w:suppressAutoHyphens/>
      <w:autoSpaceDN w:val="0"/>
      <w:textAlignment w:val="baseline"/>
    </w:pPr>
    <w:rPr>
      <w:rFonts w:ascii="Calibri" w:eastAsia="SimSun" w:hAnsi="Calibri" w:cs="F"/>
      <w:kern w:val="3"/>
      <w:lang w:val="uk-UA"/>
    </w:rPr>
  </w:style>
  <w:style w:type="paragraph" w:customStyle="1" w:styleId="Textbody">
    <w:name w:val="Text body"/>
    <w:basedOn w:val="Standard"/>
    <w:rsid w:val="00F92CD5"/>
    <w:pPr>
      <w:spacing w:after="120"/>
    </w:pPr>
  </w:style>
  <w:style w:type="numbering" w:customStyle="1" w:styleId="WWNum49">
    <w:name w:val="WWNum49"/>
    <w:basedOn w:val="a2"/>
    <w:rsid w:val="00F92CD5"/>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CD5"/>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F92CD5"/>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2CD5"/>
    <w:rPr>
      <w:rFonts w:ascii="Times New Roman" w:eastAsia="Times New Roman" w:hAnsi="Times New Roman" w:cs="Times New Roman"/>
      <w:sz w:val="28"/>
      <w:szCs w:val="20"/>
      <w:lang w:val="uk-UA" w:eastAsia="ru-RU"/>
    </w:rPr>
  </w:style>
  <w:style w:type="paragraph" w:styleId="a3">
    <w:name w:val="List Paragraph"/>
    <w:basedOn w:val="a"/>
    <w:uiPriority w:val="34"/>
    <w:qFormat/>
    <w:rsid w:val="00F92CD5"/>
    <w:pPr>
      <w:spacing w:after="200" w:line="276" w:lineRule="auto"/>
      <w:ind w:left="720"/>
      <w:contextualSpacing/>
    </w:pPr>
    <w:rPr>
      <w:rFonts w:asciiTheme="minorHAnsi" w:eastAsiaTheme="minorEastAsia" w:hAnsiTheme="minorHAnsi" w:cstheme="minorBidi"/>
      <w:sz w:val="22"/>
      <w:szCs w:val="22"/>
    </w:rPr>
  </w:style>
  <w:style w:type="paragraph" w:customStyle="1" w:styleId="Standard">
    <w:name w:val="Standard"/>
    <w:rsid w:val="00F92CD5"/>
    <w:pPr>
      <w:suppressAutoHyphens/>
      <w:autoSpaceDN w:val="0"/>
      <w:textAlignment w:val="baseline"/>
    </w:pPr>
    <w:rPr>
      <w:rFonts w:ascii="Calibri" w:eastAsia="SimSun" w:hAnsi="Calibri" w:cs="F"/>
      <w:kern w:val="3"/>
      <w:lang w:val="uk-UA"/>
    </w:rPr>
  </w:style>
  <w:style w:type="paragraph" w:customStyle="1" w:styleId="Textbody">
    <w:name w:val="Text body"/>
    <w:basedOn w:val="Standard"/>
    <w:rsid w:val="00F92CD5"/>
    <w:pPr>
      <w:spacing w:after="120"/>
    </w:pPr>
  </w:style>
  <w:style w:type="numbering" w:customStyle="1" w:styleId="WWNum49">
    <w:name w:val="WWNum49"/>
    <w:basedOn w:val="a2"/>
    <w:rsid w:val="00F92CD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3120</Characters>
  <Application>Microsoft Office Word</Application>
  <DocSecurity>0</DocSecurity>
  <Lines>26</Lines>
  <Paragraphs>7</Paragraphs>
  <ScaleCrop>false</ScaleCrop>
  <Company>SPecialiST RePack</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2018-05-10T13:25:00Z</dcterms:created>
  <dcterms:modified xsi:type="dcterms:W3CDTF">2018-05-10T13:25:00Z</dcterms:modified>
</cp:coreProperties>
</file>