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EE" w:rsidRPr="009327EE" w:rsidRDefault="009327EE" w:rsidP="009327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327E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54FC72" wp14:editId="4D659E9E">
            <wp:simplePos x="0" y="0"/>
            <wp:positionH relativeFrom="margin">
              <wp:posOffset>2701290</wp:posOffset>
            </wp:positionH>
            <wp:positionV relativeFrom="paragraph">
              <wp:posOffset>252095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7EE" w:rsidRPr="009327EE" w:rsidRDefault="009327EE" w:rsidP="009327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327EE" w:rsidRPr="009327EE" w:rsidRDefault="009327EE" w:rsidP="009327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27E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ВЕЛИКОДИМЕРСЬКА СЕЛИЩНА РАДА</w:t>
      </w:r>
    </w:p>
    <w:p w:rsidR="009327EE" w:rsidRPr="009327EE" w:rsidRDefault="009327EE" w:rsidP="00932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327E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БРОВАРСЬКОГО РАЙОНУ КИЇВСЬКОЇ ОБЛАСТІ</w:t>
      </w:r>
    </w:p>
    <w:p w:rsidR="009327EE" w:rsidRPr="009327EE" w:rsidRDefault="009327EE" w:rsidP="009327EE">
      <w:pPr>
        <w:tabs>
          <w:tab w:val="left" w:pos="394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327EE" w:rsidRPr="009327EE" w:rsidRDefault="009327EE" w:rsidP="009327EE">
      <w:pPr>
        <w:spacing w:after="0"/>
        <w:jc w:val="center"/>
        <w:rPr>
          <w:rFonts w:ascii="Times New Roman" w:hAnsi="Times New Roman" w:cs="Times New Roman"/>
          <w:b/>
          <w:color w:val="1D1D1B"/>
          <w:spacing w:val="15"/>
          <w:sz w:val="28"/>
          <w:szCs w:val="28"/>
          <w:shd w:val="clear" w:color="auto" w:fill="FFFFFF"/>
          <w:lang w:val="uk-UA"/>
        </w:rPr>
      </w:pPr>
      <w:r w:rsidRPr="009327EE">
        <w:rPr>
          <w:rFonts w:ascii="Times New Roman" w:hAnsi="Times New Roman" w:cs="Times New Roman"/>
          <w:b/>
          <w:color w:val="1D1D1B"/>
          <w:spacing w:val="15"/>
          <w:sz w:val="28"/>
          <w:szCs w:val="28"/>
          <w:shd w:val="clear" w:color="auto" w:fill="FFFFFF"/>
          <w:lang w:val="uk-UA"/>
        </w:rPr>
        <w:t xml:space="preserve">Р І Ш Е Н </w:t>
      </w:r>
      <w:proofErr w:type="spellStart"/>
      <w:r w:rsidRPr="009327EE">
        <w:rPr>
          <w:rFonts w:ascii="Times New Roman" w:hAnsi="Times New Roman" w:cs="Times New Roman"/>
          <w:b/>
          <w:color w:val="1D1D1B"/>
          <w:spacing w:val="15"/>
          <w:sz w:val="28"/>
          <w:szCs w:val="28"/>
          <w:shd w:val="clear" w:color="auto" w:fill="FFFFFF"/>
          <w:lang w:val="uk-UA"/>
        </w:rPr>
        <w:t>Н</w:t>
      </w:r>
      <w:proofErr w:type="spellEnd"/>
      <w:r w:rsidRPr="009327EE">
        <w:rPr>
          <w:rFonts w:ascii="Times New Roman" w:hAnsi="Times New Roman" w:cs="Times New Roman"/>
          <w:b/>
          <w:color w:val="1D1D1B"/>
          <w:spacing w:val="15"/>
          <w:sz w:val="28"/>
          <w:szCs w:val="28"/>
          <w:shd w:val="clear" w:color="auto" w:fill="FFFFFF"/>
          <w:lang w:val="uk-UA"/>
        </w:rPr>
        <w:t xml:space="preserve"> Я</w:t>
      </w:r>
    </w:p>
    <w:p w:rsidR="009327EE" w:rsidRPr="009327EE" w:rsidRDefault="009327EE" w:rsidP="009327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27EE" w:rsidRPr="009327EE" w:rsidRDefault="009327EE" w:rsidP="009327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27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передачу комунального майна</w:t>
      </w:r>
    </w:p>
    <w:p w:rsidR="009327EE" w:rsidRPr="009327EE" w:rsidRDefault="009327EE" w:rsidP="009327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27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балансу на баланс</w:t>
      </w:r>
    </w:p>
    <w:p w:rsidR="009327EE" w:rsidRPr="009327EE" w:rsidRDefault="009327EE" w:rsidP="009327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27EE" w:rsidRPr="009327EE" w:rsidRDefault="009327EE" w:rsidP="004671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  <w:lang w:val="uk-UA"/>
        </w:rPr>
      </w:pPr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об’єднанням громад, відповідно до розпорядження голови Броварської районної державної адміністрації Київської області від 27.11.2020   № 355 «Про передачу закладів загальної середньої освіти в підпорядкування </w:t>
      </w:r>
      <w:proofErr w:type="spellStart"/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Великодимерській</w:t>
      </w:r>
      <w:proofErr w:type="spellEnd"/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селищній раді Броварського району Київської області, </w:t>
      </w:r>
      <w:proofErr w:type="spellStart"/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>Калинівській</w:t>
      </w:r>
      <w:proofErr w:type="spellEnd"/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селищній раді Броварського району Київської області, </w:t>
      </w:r>
      <w:proofErr w:type="spellStart"/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>Зазимській</w:t>
      </w:r>
      <w:proofErr w:type="spellEnd"/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сільській раді Броварського району Київської області, </w:t>
      </w:r>
      <w:proofErr w:type="spellStart"/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>Княжицькій</w:t>
      </w:r>
      <w:proofErr w:type="spellEnd"/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сільській раді Броварського району Київської області та </w:t>
      </w:r>
      <w:proofErr w:type="spellStart"/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>Требухівській</w:t>
      </w:r>
      <w:proofErr w:type="spellEnd"/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сільській раді </w:t>
      </w:r>
      <w:r w:rsidRPr="009327EE">
        <w:rPr>
          <w:rFonts w:ascii="Times New Roman" w:hAnsi="Times New Roman" w:cs="Times New Roman"/>
          <w:sz w:val="28"/>
          <w:szCs w:val="28"/>
          <w:lang w:val="uk-UA"/>
        </w:rPr>
        <w:t>Броварського району Київської області», розпорядження КМУ від 20.05.2020 № 600-р «Про затвердження перспективного плану формування територій громад Київської області», з метою забезпечення належного утримання майна комунальної власності, керуючись ст. 78, 136 Господарського кодексу України, ст. 26, ст. 59, ст.60 Закону України «Про місцеве самоврядування в Україні», враховуючи позитивні висновки та рекомендації постійної комісії з питань комунальної власності, інфраструктури, транспорту, житлово-комунального господарства, архітектури, містобудування та благоустрою, селищна рада</w:t>
      </w:r>
      <w:r w:rsidRPr="009327E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  <w:lang w:val="uk-UA"/>
        </w:rPr>
        <w:t xml:space="preserve"> </w:t>
      </w:r>
    </w:p>
    <w:p w:rsidR="009327EE" w:rsidRPr="009327EE" w:rsidRDefault="009327EE" w:rsidP="009327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  <w:lang w:val="uk-UA"/>
        </w:rPr>
      </w:pPr>
    </w:p>
    <w:p w:rsidR="009327EE" w:rsidRPr="009327EE" w:rsidRDefault="009327EE" w:rsidP="009327E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93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9327EE" w:rsidRPr="009327EE" w:rsidRDefault="009327EE" w:rsidP="009327E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9327EE" w:rsidRPr="009327EE" w:rsidRDefault="009327EE" w:rsidP="009327EE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327EE">
        <w:rPr>
          <w:rFonts w:ascii="Times New Roman" w:hAnsi="Times New Roman"/>
          <w:sz w:val="28"/>
          <w:szCs w:val="28"/>
          <w:lang w:val="uk-UA"/>
        </w:rPr>
        <w:t xml:space="preserve">1.Прийняти з балансу </w:t>
      </w:r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Броварської </w:t>
      </w:r>
      <w:r w:rsidRPr="009327E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районної державної</w:t>
      </w:r>
      <w:r w:rsidRPr="00932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адміністрації Київської області </w:t>
      </w:r>
      <w:r w:rsidRPr="009327EE">
        <w:rPr>
          <w:rFonts w:ascii="Times New Roman" w:hAnsi="Times New Roman"/>
          <w:sz w:val="28"/>
          <w:szCs w:val="28"/>
          <w:lang w:val="uk-UA"/>
        </w:rPr>
        <w:t>приміщення, основні засоби, матеріальні цінності, штатні одиниці та трудові книжки керівників та передати на баланс:</w:t>
      </w:r>
    </w:p>
    <w:p w:rsidR="009327EE" w:rsidRPr="009327EE" w:rsidRDefault="009327EE" w:rsidP="009327EE">
      <w:pPr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327EE">
        <w:rPr>
          <w:rFonts w:ascii="Times New Roman" w:hAnsi="Times New Roman"/>
          <w:sz w:val="28"/>
          <w:szCs w:val="28"/>
          <w:lang w:val="uk-UA"/>
        </w:rPr>
        <w:t>Комунальному закладу «</w:t>
      </w:r>
      <w:proofErr w:type="spellStart"/>
      <w:r w:rsidRPr="009327EE">
        <w:rPr>
          <w:rFonts w:ascii="Times New Roman" w:hAnsi="Times New Roman"/>
          <w:sz w:val="28"/>
          <w:szCs w:val="28"/>
          <w:lang w:val="uk-UA"/>
        </w:rPr>
        <w:t>Богданівське</w:t>
      </w:r>
      <w:proofErr w:type="spellEnd"/>
      <w:r w:rsidRPr="009327EE">
        <w:rPr>
          <w:rFonts w:ascii="Times New Roman" w:hAnsi="Times New Roman"/>
          <w:sz w:val="28"/>
          <w:szCs w:val="28"/>
          <w:lang w:val="uk-UA"/>
        </w:rPr>
        <w:t xml:space="preserve"> навчально - виховне об’єднання» </w:t>
      </w:r>
      <w:proofErr w:type="spellStart"/>
      <w:r w:rsidRPr="009327EE">
        <w:rPr>
          <w:rFonts w:ascii="Times New Roman" w:hAnsi="Times New Roman"/>
          <w:sz w:val="28"/>
          <w:szCs w:val="28"/>
          <w:lang w:val="uk-UA"/>
        </w:rPr>
        <w:t>Богданівської</w:t>
      </w:r>
      <w:proofErr w:type="spellEnd"/>
      <w:r w:rsidRPr="009327EE">
        <w:rPr>
          <w:rFonts w:ascii="Times New Roman" w:hAnsi="Times New Roman"/>
          <w:sz w:val="28"/>
          <w:szCs w:val="28"/>
          <w:lang w:val="uk-UA"/>
        </w:rPr>
        <w:t xml:space="preserve"> сільської ради Броварського району Київської області (код ЄДРПОУ 23567867) згідно з додатком 1.</w:t>
      </w:r>
    </w:p>
    <w:p w:rsidR="009327EE" w:rsidRPr="009327EE" w:rsidRDefault="009327EE" w:rsidP="009327EE">
      <w:pPr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327EE">
        <w:rPr>
          <w:rFonts w:ascii="Times New Roman" w:hAnsi="Times New Roman"/>
          <w:sz w:val="28"/>
          <w:szCs w:val="28"/>
          <w:lang w:val="uk-UA"/>
        </w:rPr>
        <w:lastRenderedPageBreak/>
        <w:t>Опорно навчальному закладу Гоголівської загальноосвітньої школи І-ІІІ ступенів Броварського району Київської області (код ЄДРПОУ 25299425) згідно з додатком 2.</w:t>
      </w:r>
    </w:p>
    <w:p w:rsidR="009327EE" w:rsidRPr="009327EE" w:rsidRDefault="009327EE" w:rsidP="009327EE">
      <w:pPr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327E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</w:t>
      </w:r>
      <w:proofErr w:type="spellStart"/>
      <w:r w:rsidRPr="009327EE">
        <w:rPr>
          <w:rFonts w:ascii="Times New Roman" w:hAnsi="Times New Roman"/>
          <w:sz w:val="28"/>
          <w:szCs w:val="28"/>
          <w:lang w:val="uk-UA"/>
        </w:rPr>
        <w:t>Світильнянського</w:t>
      </w:r>
      <w:proofErr w:type="spellEnd"/>
      <w:r w:rsidRPr="009327EE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 "Заклад загальної середньої освіти - заклад дошкільної освіти» (код ЄДРПОУ 25300631) згідно з додатком 3.</w:t>
      </w:r>
    </w:p>
    <w:p w:rsidR="009327EE" w:rsidRPr="009327EE" w:rsidRDefault="009327EE" w:rsidP="009327EE">
      <w:pPr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7EE">
        <w:rPr>
          <w:rFonts w:ascii="Times New Roman" w:hAnsi="Times New Roman"/>
          <w:sz w:val="28"/>
          <w:szCs w:val="28"/>
          <w:lang w:val="uk-UA"/>
        </w:rPr>
        <w:t>Русанівського</w:t>
      </w:r>
      <w:proofErr w:type="spellEnd"/>
      <w:r w:rsidRPr="009327EE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"Загальноосвітня школа I-III ступенів - дошкільний навчальний заклад"(код ЄДРПОУ 25299135) згідно з додатком 4.</w:t>
      </w:r>
    </w:p>
    <w:p w:rsidR="009327EE" w:rsidRPr="009327EE" w:rsidRDefault="009327EE" w:rsidP="009327EE">
      <w:pPr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327EE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proofErr w:type="spellStart"/>
      <w:r w:rsidRPr="009327EE">
        <w:rPr>
          <w:rFonts w:ascii="Times New Roman" w:hAnsi="Times New Roman"/>
          <w:sz w:val="28"/>
          <w:szCs w:val="28"/>
          <w:lang w:val="uk-UA"/>
        </w:rPr>
        <w:t>Плосківське</w:t>
      </w:r>
      <w:proofErr w:type="spellEnd"/>
      <w:r w:rsidRPr="009327EE">
        <w:rPr>
          <w:rFonts w:ascii="Times New Roman" w:hAnsi="Times New Roman"/>
          <w:sz w:val="28"/>
          <w:szCs w:val="28"/>
          <w:lang w:val="uk-UA"/>
        </w:rPr>
        <w:t xml:space="preserve"> навчально-виховне об'єднання "Заклад загальної середньої освіти-заклад дошкільної освіти(код ЄДРПОУ 25299129) згідно з додатком 5.</w:t>
      </w:r>
    </w:p>
    <w:p w:rsidR="009327EE" w:rsidRPr="009327EE" w:rsidRDefault="009327EE" w:rsidP="009327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Балансоутримувачам, вказаних у пункті 1.1 -1.5 цього рішення, забезпечити оформлення відповідних документів та </w:t>
      </w:r>
      <w:proofErr w:type="spellStart"/>
      <w:r w:rsidRPr="00932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32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відповідні зміни до реєстру бухгалтерського обліку.</w:t>
      </w:r>
    </w:p>
    <w:p w:rsidR="009327EE" w:rsidRPr="009327EE" w:rsidRDefault="009327EE" w:rsidP="009327EE">
      <w:pPr>
        <w:shd w:val="clear" w:color="auto" w:fill="FFFFFF" w:themeFill="background1"/>
        <w:ind w:right="-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327EE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327EE">
        <w:rPr>
          <w:rFonts w:ascii="Times New Roman" w:hAnsi="Times New Roman"/>
          <w:bCs/>
          <w:spacing w:val="-15"/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9327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постійну комісію з питань комунальної власності, інфраструктури, транспорту, житлово-комунального господарства, архітектури, містобудування та благоустрою.</w:t>
      </w:r>
    </w:p>
    <w:p w:rsidR="009327EE" w:rsidRPr="009327EE" w:rsidRDefault="009327EE" w:rsidP="009327EE">
      <w:pPr>
        <w:shd w:val="clear" w:color="auto" w:fill="FFFFFF" w:themeFill="background1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32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Селищний  голова </w:t>
      </w:r>
      <w:r w:rsidRPr="00932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32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32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32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32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46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932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Анатолій БОЧКАРЬОВ </w:t>
      </w:r>
    </w:p>
    <w:p w:rsidR="009327EE" w:rsidRPr="009327EE" w:rsidRDefault="009327EE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7EE" w:rsidRPr="009327EE" w:rsidRDefault="009327EE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7EE" w:rsidRPr="009327EE" w:rsidRDefault="009327EE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7EE" w:rsidRPr="009327EE" w:rsidRDefault="009327EE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7EE" w:rsidRPr="009327EE" w:rsidRDefault="009327EE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7EE" w:rsidRPr="009327EE" w:rsidRDefault="009327EE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7EE" w:rsidRPr="009327EE" w:rsidRDefault="009327EE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7EE" w:rsidRDefault="009327EE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143" w:rsidRDefault="00467143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143" w:rsidRPr="009327EE" w:rsidRDefault="00467143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143" w:rsidRDefault="00467143" w:rsidP="004671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467143">
        <w:rPr>
          <w:rFonts w:ascii="Times New Roman" w:hAnsi="Times New Roman"/>
          <w:sz w:val="24"/>
          <w:szCs w:val="24"/>
          <w:lang w:val="ru-RU" w:eastAsia="ru-RU"/>
        </w:rPr>
        <w:t>смт</w:t>
      </w:r>
      <w:proofErr w:type="spellEnd"/>
      <w:r w:rsidRPr="00467143">
        <w:rPr>
          <w:rFonts w:ascii="Times New Roman" w:hAnsi="Times New Roman"/>
          <w:sz w:val="24"/>
          <w:szCs w:val="24"/>
          <w:lang w:val="ru-RU" w:eastAsia="ru-RU"/>
        </w:rPr>
        <w:t xml:space="preserve"> Велика Димерка</w:t>
      </w:r>
    </w:p>
    <w:p w:rsidR="00467143" w:rsidRPr="00467143" w:rsidRDefault="00467143" w:rsidP="0046714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67143">
        <w:rPr>
          <w:rFonts w:ascii="Times New Roman" w:hAnsi="Times New Roman"/>
          <w:sz w:val="24"/>
          <w:szCs w:val="24"/>
          <w:lang w:val="ru-RU" w:eastAsia="ru-RU"/>
        </w:rPr>
        <w:t xml:space="preserve">03 </w:t>
      </w:r>
      <w:proofErr w:type="spellStart"/>
      <w:r w:rsidRPr="00467143">
        <w:rPr>
          <w:rFonts w:ascii="Times New Roman" w:hAnsi="Times New Roman"/>
          <w:sz w:val="24"/>
          <w:szCs w:val="24"/>
          <w:lang w:val="ru-RU" w:eastAsia="ru-RU"/>
        </w:rPr>
        <w:t>грудня</w:t>
      </w:r>
      <w:proofErr w:type="spellEnd"/>
      <w:r w:rsidRPr="00467143">
        <w:rPr>
          <w:rFonts w:ascii="Times New Roman" w:hAnsi="Times New Roman"/>
          <w:sz w:val="24"/>
          <w:szCs w:val="24"/>
          <w:lang w:val="ru-RU" w:eastAsia="ru-RU"/>
        </w:rPr>
        <w:t xml:space="preserve"> 2020 року</w:t>
      </w:r>
    </w:p>
    <w:p w:rsidR="009327EE" w:rsidRPr="009327EE" w:rsidRDefault="00467143" w:rsidP="0046714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7143">
        <w:rPr>
          <w:rFonts w:ascii="Times New Roman" w:hAnsi="Times New Roman"/>
          <w:sz w:val="24"/>
          <w:szCs w:val="24"/>
          <w:lang w:val="ru-RU" w:eastAsia="ru-RU"/>
        </w:rPr>
        <w:t>№ 28</w:t>
      </w:r>
      <w:r w:rsidRPr="00467143">
        <w:rPr>
          <w:rFonts w:ascii="Times New Roman" w:hAnsi="Times New Roman"/>
          <w:sz w:val="24"/>
          <w:szCs w:val="24"/>
          <w:lang w:val="ru-RU" w:eastAsia="ru-RU"/>
        </w:rPr>
        <w:t xml:space="preserve"> ІІ-</w:t>
      </w:r>
      <w:r>
        <w:rPr>
          <w:rFonts w:ascii="Times New Roman" w:hAnsi="Times New Roman"/>
          <w:sz w:val="24"/>
          <w:szCs w:val="24"/>
          <w:lang w:eastAsia="ru-RU"/>
        </w:rPr>
        <w:t>VII</w:t>
      </w:r>
      <w:r w:rsidRPr="00467143">
        <w:rPr>
          <w:rFonts w:ascii="Times New Roman" w:hAnsi="Times New Roman"/>
          <w:sz w:val="24"/>
          <w:szCs w:val="24"/>
          <w:lang w:val="ru-RU" w:eastAsia="ru-RU"/>
        </w:rPr>
        <w:t xml:space="preserve">І                    </w:t>
      </w:r>
    </w:p>
    <w:p w:rsidR="009327EE" w:rsidRPr="009327EE" w:rsidRDefault="009327EE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7EE" w:rsidRPr="009327EE" w:rsidRDefault="009327EE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7EE" w:rsidRPr="009327EE" w:rsidRDefault="009327EE" w:rsidP="009327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27EE" w:rsidRPr="009327EE" w:rsidRDefault="009327EE" w:rsidP="00932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71935" w:rsidRPr="009327EE" w:rsidRDefault="00171935">
      <w:pPr>
        <w:rPr>
          <w:lang w:val="uk-UA"/>
        </w:rPr>
      </w:pPr>
    </w:p>
    <w:sectPr w:rsidR="00171935" w:rsidRPr="009327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2CCC"/>
    <w:multiLevelType w:val="multilevel"/>
    <w:tmpl w:val="888A7B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A5"/>
    <w:rsid w:val="00171935"/>
    <w:rsid w:val="00467143"/>
    <w:rsid w:val="009327EE"/>
    <w:rsid w:val="00B1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7865"/>
  <w15:chartTrackingRefBased/>
  <w15:docId w15:val="{BB9AD77A-A01E-426C-B432-8E022523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3</cp:revision>
  <dcterms:created xsi:type="dcterms:W3CDTF">2020-12-04T17:58:00Z</dcterms:created>
  <dcterms:modified xsi:type="dcterms:W3CDTF">2020-12-04T18:28:00Z</dcterms:modified>
</cp:coreProperties>
</file>