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6F" w:rsidRPr="009C3C00" w:rsidRDefault="0098356F" w:rsidP="00845C52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3C00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7C4D9A2" wp14:editId="05DE04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8356F" w:rsidRPr="009C3C00" w:rsidRDefault="0098356F" w:rsidP="0098356F">
      <w:pPr>
        <w:widowControl w:val="0"/>
        <w:tabs>
          <w:tab w:val="left" w:pos="1080"/>
        </w:tabs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r w:rsidRPr="009C3C00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ВЕЛИКОДИМЕРСЬКА СЕЛИЩНА РАДА</w:t>
      </w:r>
    </w:p>
    <w:p w:rsidR="0098356F" w:rsidRPr="009C3C00" w:rsidRDefault="0098356F" w:rsidP="0098356F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r w:rsidRPr="009C3C00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БРОВАРСЬКОГО РАЙОНУ КИЇВСЬКОЇ ОБЛАСТІ</w:t>
      </w:r>
    </w:p>
    <w:p w:rsidR="0098356F" w:rsidRPr="009C3C00" w:rsidRDefault="0098356F" w:rsidP="0098356F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8356F" w:rsidRPr="009C3C00" w:rsidRDefault="0098356F" w:rsidP="0098356F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C3C0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 І Ш Е Н </w:t>
      </w:r>
      <w:proofErr w:type="spellStart"/>
      <w:r w:rsidRPr="009C3C00">
        <w:rPr>
          <w:rFonts w:ascii="Times New Roman" w:hAnsi="Times New Roman" w:cs="Times New Roman"/>
          <w:b/>
          <w:sz w:val="26"/>
          <w:szCs w:val="26"/>
          <w:lang w:val="ru-RU"/>
        </w:rPr>
        <w:t>Н</w:t>
      </w:r>
      <w:proofErr w:type="spellEnd"/>
      <w:r w:rsidRPr="009C3C0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Я</w:t>
      </w:r>
    </w:p>
    <w:p w:rsidR="0098356F" w:rsidRPr="009C3C00" w:rsidRDefault="0098356F" w:rsidP="0098356F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Про</w:t>
      </w:r>
      <w:r w:rsidRPr="009C3C00">
        <w:rPr>
          <w:rFonts w:ascii="Helvetica" w:eastAsia="Times New Roman" w:hAnsi="Helvetica" w:cs="Helvetica"/>
          <w:b/>
          <w:color w:val="202020"/>
          <w:sz w:val="18"/>
          <w:szCs w:val="18"/>
          <w:lang w:val="ru-RU"/>
        </w:rPr>
        <w:t xml:space="preserve"> </w:t>
      </w:r>
      <w:proofErr w:type="spellStart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затвердження</w:t>
      </w:r>
      <w:proofErr w:type="spellEnd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Програми</w:t>
      </w:r>
      <w:proofErr w:type="spellEnd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реконструкції</w:t>
      </w:r>
      <w:proofErr w:type="spellEnd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</w:p>
    <w:p w:rsidR="0098356F" w:rsidRPr="009C3C00" w:rsidRDefault="0098356F" w:rsidP="0098356F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proofErr w:type="spellStart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котелень</w:t>
      </w:r>
      <w:proofErr w:type="spellEnd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та систем </w:t>
      </w:r>
      <w:proofErr w:type="spellStart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теплопостачання</w:t>
      </w:r>
      <w:proofErr w:type="spellEnd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</w:p>
    <w:p w:rsidR="0098356F" w:rsidRDefault="0098356F" w:rsidP="0098356F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proofErr w:type="spellStart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бюджетних</w:t>
      </w:r>
      <w:proofErr w:type="spellEnd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установ</w:t>
      </w:r>
      <w:proofErr w:type="spellEnd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Великодимерської</w:t>
      </w:r>
      <w:proofErr w:type="spellEnd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</w:p>
    <w:p w:rsidR="0098356F" w:rsidRPr="009C3C00" w:rsidRDefault="0098356F" w:rsidP="0098356F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proofErr w:type="spellStart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селищної</w:t>
      </w:r>
      <w:proofErr w:type="spellEnd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ради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на 2018 </w:t>
      </w:r>
      <w:proofErr w:type="spellStart"/>
      <w:r w:rsidRPr="009C3C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рік</w:t>
      </w:r>
      <w:proofErr w:type="spellEnd"/>
    </w:p>
    <w:p w:rsidR="0098356F" w:rsidRDefault="0098356F" w:rsidP="0098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  З метою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забезпечення своєчасної підготовки систем теплопостачання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об’єктів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комунальної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власності, 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забезпечення</w:t>
      </w:r>
      <w:proofErr w:type="spellEnd"/>
      <w:proofErr w:type="gram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зменшення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споживання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природного газу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бюджетними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установами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,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зниження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споживання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енергоресурсів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підвищення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якості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надійності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енергозабезпечення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та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скорочення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фінансових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витрат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енергопостачання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об'єктів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бюджетної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сфери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r w:rsidRPr="007A51C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керуючись п.22 ст.26, ст.59 Закону України «Про місцеве самоврядування в Україні», селищна рада</w:t>
      </w:r>
    </w:p>
    <w:p w:rsidR="0098356F" w:rsidRPr="0036246A" w:rsidRDefault="0098356F" w:rsidP="0098356F">
      <w:pPr>
        <w:tabs>
          <w:tab w:val="left" w:pos="1080"/>
        </w:tabs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</w:p>
    <w:p w:rsidR="0098356F" w:rsidRPr="009C3C00" w:rsidRDefault="0098356F" w:rsidP="0098356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C3C00">
        <w:rPr>
          <w:rFonts w:ascii="Times New Roman" w:hAnsi="Times New Roman" w:cs="Times New Roman"/>
          <w:b/>
          <w:sz w:val="26"/>
          <w:szCs w:val="26"/>
          <w:lang w:val="ru-RU"/>
        </w:rPr>
        <w:t>В И Р І Ш И Л А:</w:t>
      </w:r>
    </w:p>
    <w:p w:rsidR="0098356F" w:rsidRPr="00825B5E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1.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Затвердити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Програму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реконструкції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котелень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та систем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бюджетних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установ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Великодимерської</w:t>
      </w:r>
      <w:proofErr w:type="spellEnd"/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селищної</w:t>
      </w:r>
      <w:proofErr w:type="spellEnd"/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gramStart"/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ради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2018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рік</w:t>
      </w:r>
      <w:proofErr w:type="spellEnd"/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825B5E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(</w:t>
      </w:r>
      <w:proofErr w:type="spellStart"/>
      <w:r w:rsidRPr="00825B5E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далі</w:t>
      </w:r>
      <w:proofErr w:type="spellEnd"/>
      <w:r w:rsidRPr="00825B5E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– </w:t>
      </w:r>
      <w:proofErr w:type="spellStart"/>
      <w:r w:rsidRPr="00825B5E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програма</w:t>
      </w:r>
      <w:proofErr w:type="spellEnd"/>
      <w:r w:rsidRPr="00825B5E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) </w:t>
      </w:r>
      <w:proofErr w:type="spellStart"/>
      <w:r w:rsidRPr="00825B5E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згідно</w:t>
      </w:r>
      <w:proofErr w:type="spellEnd"/>
      <w:r w:rsidRPr="00825B5E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з </w:t>
      </w:r>
      <w:proofErr w:type="spellStart"/>
      <w:r w:rsidRPr="00825B5E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додатком</w:t>
      </w:r>
      <w:proofErr w:type="spellEnd"/>
      <w:r w:rsidRPr="00825B5E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</w:p>
    <w:p w:rsidR="0098356F" w:rsidRPr="00825B5E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2.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Виконавцям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proofErr w:type="gram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після</w:t>
      </w:r>
      <w:proofErr w:type="spellEnd"/>
      <w:proofErr w:type="gram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затвердження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здійснити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заходи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спрямовані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її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виконання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</w:p>
    <w:p w:rsidR="0098356F" w:rsidRPr="00825B5E" w:rsidRDefault="0098356F" w:rsidP="009835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3. </w:t>
      </w:r>
      <w:r w:rsidRPr="00825B5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Контроль за виконанням цього рішення покласти на</w:t>
      </w:r>
      <w:r w:rsidRPr="00825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з питань комунальної власності, інфраструктури, транспорту, житлово-комунального господарства, архітектури та містобудування.</w:t>
      </w:r>
    </w:p>
    <w:p w:rsidR="0098356F" w:rsidRPr="009C3C00" w:rsidRDefault="0098356F" w:rsidP="0098356F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r w:rsidRPr="009C3C00">
        <w:rPr>
          <w:rFonts w:ascii="Times New Roman" w:hAnsi="Times New Roman" w:cs="Times New Roman"/>
          <w:b/>
          <w:bCs/>
          <w:sz w:val="26"/>
          <w:szCs w:val="26"/>
        </w:rPr>
        <w:t> </w:t>
      </w:r>
      <w:proofErr w:type="spellStart"/>
      <w:proofErr w:type="gramStart"/>
      <w:r w:rsidRPr="009C3C00">
        <w:rPr>
          <w:rFonts w:ascii="Times New Roman" w:hAnsi="Times New Roman" w:cs="Times New Roman"/>
          <w:b/>
          <w:bCs/>
          <w:sz w:val="26"/>
          <w:szCs w:val="26"/>
          <w:lang w:val="ru-RU"/>
        </w:rPr>
        <w:t>Селищний</w:t>
      </w:r>
      <w:proofErr w:type="spellEnd"/>
      <w:r w:rsidRPr="009C3C0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голова</w:t>
      </w:r>
      <w:proofErr w:type="gramEnd"/>
      <w:r w:rsidRPr="009C3C00"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</w:t>
      </w:r>
      <w:r w:rsidRPr="009C3C0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9C3C00">
        <w:rPr>
          <w:rFonts w:ascii="Times New Roman" w:hAnsi="Times New Roman" w:cs="Times New Roman"/>
          <w:b/>
          <w:bCs/>
          <w:sz w:val="26"/>
          <w:szCs w:val="26"/>
        </w:rPr>
        <w:t>         </w:t>
      </w:r>
      <w:r w:rsidRPr="009C3C00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А. </w:t>
      </w:r>
      <w:proofErr w:type="spellStart"/>
      <w:r w:rsidRPr="009C3C00">
        <w:rPr>
          <w:rFonts w:ascii="Times New Roman" w:hAnsi="Times New Roman" w:cs="Times New Roman"/>
          <w:b/>
          <w:bCs/>
          <w:sz w:val="26"/>
          <w:szCs w:val="26"/>
          <w:lang w:val="ru-RU"/>
        </w:rPr>
        <w:t>Бочкарьов</w:t>
      </w:r>
      <w:proofErr w:type="spellEnd"/>
    </w:p>
    <w:p w:rsidR="0098356F" w:rsidRPr="009C3C00" w:rsidRDefault="0098356F" w:rsidP="0098356F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C3C00">
        <w:rPr>
          <w:rFonts w:ascii="Times New Roman" w:hAnsi="Times New Roman" w:cs="Times New Roman"/>
          <w:sz w:val="26"/>
          <w:szCs w:val="26"/>
          <w:lang w:val="ru-RU"/>
        </w:rPr>
        <w:t>смт</w:t>
      </w:r>
      <w:proofErr w:type="spellEnd"/>
      <w:r w:rsidRPr="009C3C00">
        <w:rPr>
          <w:rFonts w:ascii="Times New Roman" w:hAnsi="Times New Roman" w:cs="Times New Roman"/>
          <w:sz w:val="26"/>
          <w:szCs w:val="26"/>
          <w:lang w:val="ru-RU"/>
        </w:rPr>
        <w:t xml:space="preserve"> Велика Димерка</w:t>
      </w:r>
    </w:p>
    <w:p w:rsidR="0098356F" w:rsidRPr="009C3C00" w:rsidRDefault="0098356F" w:rsidP="0098356F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9C3C00">
        <w:rPr>
          <w:rFonts w:ascii="Times New Roman" w:hAnsi="Times New Roman" w:cs="Times New Roman"/>
          <w:sz w:val="26"/>
          <w:szCs w:val="26"/>
          <w:lang w:val="ru-RU"/>
        </w:rPr>
        <w:t xml:space="preserve">19 </w:t>
      </w:r>
      <w:proofErr w:type="spellStart"/>
      <w:r w:rsidRPr="009C3C00">
        <w:rPr>
          <w:rFonts w:ascii="Times New Roman" w:hAnsi="Times New Roman" w:cs="Times New Roman"/>
          <w:sz w:val="26"/>
          <w:szCs w:val="26"/>
          <w:lang w:val="ru-RU"/>
        </w:rPr>
        <w:t>липня</w:t>
      </w:r>
      <w:proofErr w:type="spellEnd"/>
      <w:r w:rsidRPr="009C3C00">
        <w:rPr>
          <w:rFonts w:ascii="Times New Roman" w:hAnsi="Times New Roman" w:cs="Times New Roman"/>
          <w:sz w:val="26"/>
          <w:szCs w:val="26"/>
          <w:lang w:val="ru-RU"/>
        </w:rPr>
        <w:t xml:space="preserve"> 2018 року</w:t>
      </w:r>
    </w:p>
    <w:p w:rsidR="0098356F" w:rsidRPr="009C3C00" w:rsidRDefault="00845C52" w:rsidP="0098356F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№ 234</w:t>
      </w:r>
      <w:r w:rsidR="0098356F" w:rsidRPr="009C3C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8356F" w:rsidRPr="009C3C00">
        <w:rPr>
          <w:rFonts w:ascii="Times New Roman" w:hAnsi="Times New Roman" w:cs="Times New Roman"/>
          <w:sz w:val="26"/>
          <w:szCs w:val="26"/>
        </w:rPr>
        <w:t>XI</w:t>
      </w:r>
      <w:r w:rsidR="0098356F" w:rsidRPr="009C3C00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98356F" w:rsidRPr="009C3C00">
        <w:rPr>
          <w:rFonts w:ascii="Times New Roman" w:hAnsi="Times New Roman" w:cs="Times New Roman"/>
          <w:sz w:val="26"/>
          <w:szCs w:val="26"/>
        </w:rPr>
        <w:t>VI</w:t>
      </w:r>
      <w:r w:rsidR="0098356F" w:rsidRPr="009C3C00">
        <w:rPr>
          <w:rFonts w:ascii="Times New Roman" w:hAnsi="Times New Roman" w:cs="Times New Roman"/>
          <w:sz w:val="26"/>
          <w:szCs w:val="26"/>
          <w:lang w:val="ru-RU"/>
        </w:rPr>
        <w:t>І</w:t>
      </w:r>
      <w:r w:rsidR="0098356F" w:rsidRPr="009C3C00">
        <w:rPr>
          <w:rFonts w:ascii="Times New Roman" w:hAnsi="Times New Roman" w:cs="Times New Roman"/>
          <w:b/>
          <w:bCs/>
          <w:sz w:val="26"/>
          <w:szCs w:val="26"/>
        </w:rPr>
        <w:t>        </w:t>
      </w:r>
      <w:r w:rsidR="0098356F" w:rsidRPr="009C3C00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</w:p>
    <w:p w:rsidR="0098356F" w:rsidRDefault="0098356F" w:rsidP="0098356F">
      <w:pPr>
        <w:spacing w:after="0" w:line="240" w:lineRule="auto"/>
        <w:rPr>
          <w:rFonts w:eastAsiaTheme="minorEastAsia"/>
          <w:sz w:val="26"/>
          <w:szCs w:val="26"/>
          <w:lang w:val="ru-RU" w:eastAsia="uk-UA"/>
        </w:rPr>
      </w:pPr>
    </w:p>
    <w:p w:rsidR="0098356F" w:rsidRDefault="0098356F" w:rsidP="0098356F">
      <w:pPr>
        <w:spacing w:after="0" w:line="240" w:lineRule="auto"/>
        <w:rPr>
          <w:rFonts w:eastAsiaTheme="minorEastAsia"/>
          <w:sz w:val="26"/>
          <w:szCs w:val="26"/>
          <w:lang w:val="ru-RU" w:eastAsia="uk-UA"/>
        </w:rPr>
      </w:pPr>
    </w:p>
    <w:p w:rsidR="0098356F" w:rsidRDefault="0098356F" w:rsidP="0098356F">
      <w:pPr>
        <w:spacing w:after="0" w:line="240" w:lineRule="auto"/>
        <w:rPr>
          <w:rFonts w:eastAsiaTheme="minorEastAsia"/>
          <w:sz w:val="26"/>
          <w:szCs w:val="26"/>
          <w:lang w:val="ru-RU" w:eastAsia="uk-UA"/>
        </w:rPr>
      </w:pPr>
    </w:p>
    <w:p w:rsidR="0098356F" w:rsidRDefault="0098356F" w:rsidP="0098356F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845C52" w:rsidRPr="00845C52" w:rsidRDefault="0098356F" w:rsidP="00845C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 w:eastAsia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lastRenderedPageBreak/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ab/>
      </w:r>
      <w:proofErr w:type="spellStart"/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>Додаток</w:t>
      </w:r>
      <w:proofErr w:type="spellEnd"/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 xml:space="preserve"> № </w:t>
      </w:r>
      <w:proofErr w:type="gramStart"/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>1</w:t>
      </w:r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br/>
      </w:r>
      <w:r w:rsid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 xml:space="preserve">  </w:t>
      </w:r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>до</w:t>
      </w:r>
      <w:proofErr w:type="gramEnd"/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 xml:space="preserve"> </w:t>
      </w:r>
      <w:proofErr w:type="spellStart"/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>рішення</w:t>
      </w:r>
      <w:proofErr w:type="spellEnd"/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 xml:space="preserve"> </w:t>
      </w:r>
      <w:proofErr w:type="spellStart"/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>селищної</w:t>
      </w:r>
      <w:proofErr w:type="spellEnd"/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 xml:space="preserve"> ради</w:t>
      </w:r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br/>
        <w:t xml:space="preserve">  </w:t>
      </w:r>
      <w:proofErr w:type="spellStart"/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>від</w:t>
      </w:r>
      <w:proofErr w:type="spellEnd"/>
      <w:r w:rsidR="00845C52" w:rsidRPr="00845C52"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 xml:space="preserve"> 19.07.2018 року № 233</w:t>
      </w:r>
    </w:p>
    <w:p w:rsidR="00845C52" w:rsidRDefault="00845C52" w:rsidP="00845C52">
      <w:pPr>
        <w:spacing w:after="0"/>
        <w:ind w:right="617"/>
        <w:jc w:val="right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</w:p>
    <w:p w:rsidR="0098356F" w:rsidRPr="0036246A" w:rsidRDefault="0098356F" w:rsidP="00845C52">
      <w:pPr>
        <w:spacing w:after="0"/>
        <w:ind w:right="617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ПРОГРАМА</w:t>
      </w:r>
    </w:p>
    <w:p w:rsidR="0098356F" w:rsidRPr="0036246A" w:rsidRDefault="0098356F" w:rsidP="0098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br/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реконструкції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котелень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та систем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теплопостачання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бюджетних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установ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Великодимерської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селищної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ради на 2018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рік</w:t>
      </w:r>
      <w:proofErr w:type="spellEnd"/>
    </w:p>
    <w:p w:rsidR="0098356F" w:rsidRPr="0036246A" w:rsidRDefault="0098356F" w:rsidP="0098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</w:p>
    <w:p w:rsidR="0098356F" w:rsidRDefault="0098356F" w:rsidP="00983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98356F" w:rsidRPr="007A51C7" w:rsidRDefault="0098356F" w:rsidP="0098356F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98356F" w:rsidRPr="007A51C7" w:rsidRDefault="0098356F" w:rsidP="009835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ПАСПОРТ ПРОГРАМИ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897"/>
      </w:tblGrid>
      <w:tr w:rsidR="0098356F" w:rsidRPr="00845C52" w:rsidTr="00827B55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Назва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                                          </w:t>
            </w:r>
          </w:p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4170FA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</w:pP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 xml:space="preserve">Програма реконструкції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>котелень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 xml:space="preserve"> та систем теплопостачання бюджетних установ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>Великодимерської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 xml:space="preserve"> селищної ради на 2018</w:t>
            </w:r>
          </w:p>
        </w:tc>
      </w:tr>
      <w:tr w:rsidR="0098356F" w:rsidRPr="00845C52" w:rsidTr="00827B55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Підстава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</w:t>
            </w: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</w:pP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Доручення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Президента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України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від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22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серпня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2011 року № 1-1/1844</w:t>
            </w:r>
          </w:p>
        </w:tc>
      </w:tr>
      <w:tr w:rsidR="0098356F" w:rsidRPr="00845C52" w:rsidTr="00827B55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Розробник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комунальної власності та розвитку інфраструктури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>Великодимерської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98356F" w:rsidRPr="00845C52" w:rsidTr="00827B55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Виконавці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Виконавчий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комітет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Великодимерської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ради,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балансоутримувачі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власності</w:t>
            </w:r>
            <w:proofErr w:type="spellEnd"/>
          </w:p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</w:pP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 </w:t>
            </w:r>
          </w:p>
        </w:tc>
      </w:tr>
      <w:tr w:rsidR="0098356F" w:rsidRPr="00845C52" w:rsidTr="00827B55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</w:pP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Мета і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основні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завдання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5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Ззменшення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 </w:t>
            </w: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споживання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природного газу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 xml:space="preserve"> забезпечення своєчасної підготовки систем теплопостачання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об’єктів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 xml:space="preserve"> комунальної власності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</w:p>
        </w:tc>
      </w:tr>
      <w:tr w:rsidR="0098356F" w:rsidRPr="00845C52" w:rsidTr="00827B55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E24384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</w:pPr>
            <w:proofErr w:type="spellStart"/>
            <w:r w:rsidRPr="00E24384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Основні</w:t>
            </w:r>
            <w:proofErr w:type="spellEnd"/>
            <w:r w:rsidRPr="00E24384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заходи </w:t>
            </w:r>
            <w:proofErr w:type="spellStart"/>
            <w:r w:rsidRPr="00E24384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  <w:tc>
          <w:tcPr>
            <w:tcW w:w="5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23579A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проектної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реконструкцію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котелень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та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теплопостачання</w:t>
            </w:r>
            <w:proofErr w:type="spellEnd"/>
          </w:p>
        </w:tc>
      </w:tr>
      <w:tr w:rsidR="0098356F" w:rsidRPr="007A51C7" w:rsidTr="00827B55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Строки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реалізації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uk-UA"/>
              </w:rPr>
              <w:t>2018</w:t>
            </w:r>
          </w:p>
        </w:tc>
      </w:tr>
      <w:tr w:rsidR="0098356F" w:rsidRPr="00845C52" w:rsidTr="00827B55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Фінансове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забезпечення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</w:pP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Фінансове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заходів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здійснюватиметься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рахунок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коштів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місцевого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бюджету</w:t>
            </w:r>
          </w:p>
        </w:tc>
      </w:tr>
      <w:tr w:rsidR="0098356F" w:rsidRPr="00845C52" w:rsidTr="00827B55"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Очікувані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результати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реалізації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</w:pP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Виконання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Програми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дасть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можливість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споживання</w:t>
            </w:r>
            <w:proofErr w:type="spellEnd"/>
            <w:proofErr w:type="gramEnd"/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природного </w:t>
            </w: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 </w:t>
            </w: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газу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надійну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експлуатацію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теплопостачання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  <w:t>.</w:t>
            </w:r>
          </w:p>
          <w:p w:rsidR="0098356F" w:rsidRPr="007A51C7" w:rsidRDefault="0098356F" w:rsidP="008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val="ru-RU"/>
              </w:rPr>
            </w:pPr>
            <w:r w:rsidRPr="007A51C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 </w:t>
            </w:r>
          </w:p>
        </w:tc>
      </w:tr>
    </w:tbl>
    <w:p w:rsidR="0098356F" w:rsidRPr="0036246A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lastRenderedPageBreak/>
        <w:br/>
      </w: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1.Загальні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положення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br/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Програму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реконструкції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котелень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та систем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бюджетних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установ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Великодимерської</w:t>
      </w:r>
      <w:proofErr w:type="spellEnd"/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селищної</w:t>
      </w:r>
      <w:proofErr w:type="spellEnd"/>
      <w:r w:rsidRPr="00E24384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ради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2018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рік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розроблена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для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забезпечення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економії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споживання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природного газу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бюджетними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установами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громади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,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зниження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споживання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енергоресурсів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підвищення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якості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надійності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енергозабезпечення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та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скорочення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фінансових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витрат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енергопостачання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об'єктів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бюджетної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сфери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формування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економічно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обґрунтованих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тарифів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що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виключають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оплату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споживачами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наднормативних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втрат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при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виробництві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транспортуванні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і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розподілі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паливно-енергетичних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ресурсів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</w:p>
    <w:p w:rsidR="0098356F" w:rsidRPr="0036246A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2. Нормативно-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правова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база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Програми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Доручення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Президента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України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від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22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серпня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2011 року № 1-1/1844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щодо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опрацювування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питання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про </w:t>
      </w:r>
      <w:proofErr w:type="spellStart"/>
      <w:proofErr w:type="gram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переведення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систем</w:t>
      </w:r>
      <w:proofErr w:type="gram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теплозабезпечення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населення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, теплоцентралей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котелень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вугілля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торф та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альтернативні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джерела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енергії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</w:p>
    <w:p w:rsidR="0098356F" w:rsidRPr="0036246A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3.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Загальна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характеристика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робіт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з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реконструкції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котелень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та систем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теплопостачання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бюджетних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установ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Великодимерської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селищної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ради.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proofErr w:type="gram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Першим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кроком</w:t>
      </w:r>
      <w:proofErr w:type="spellEnd"/>
      <w:proofErr w:type="gram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до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скорочення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споживання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природного газу є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переведення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бюджетних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установ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використання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видів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опалення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(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опалення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відходами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деревини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, торф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електрична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енергія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тощо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) ресурс для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використання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яких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є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достатнім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регіоні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.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Модернізація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системи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теплопостачання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установ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буде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здійснюватись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шляхом</w:t>
      </w:r>
      <w:proofErr w:type="gram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дообладнання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котелень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твердопаливними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котлами,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що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працюють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паливі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місцевого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походження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,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заміни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газових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котлів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твердопаливні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електричні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Існуючий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технічний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стан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котелень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бюджетної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сфери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наведено у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додатку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1 до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артість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спожитого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природного газу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котельнями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бюджетної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сфери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які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заплановано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реконстроювати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за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рік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становить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__________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гривень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Планова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щ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орічна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економія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коштів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від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proofErr w:type="gram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впровадження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заходів</w:t>
      </w:r>
      <w:proofErr w:type="spellEnd"/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рограми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становитиме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близько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15 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%.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</w:p>
    <w:p w:rsidR="0098356F" w:rsidRPr="0036246A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4. Мета та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етапи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впровадження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програми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lastRenderedPageBreak/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рограми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є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переведення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котелень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бюджетної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сфери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альтернативні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види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палива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Основними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етапами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впровадження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є: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  <w:t xml:space="preserve">-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визначення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об’єктів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соціальної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сфери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які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можливо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перевести на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опалення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видами</w:t>
      </w:r>
      <w:proofErr w:type="gram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палива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;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-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розроблення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проектно-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кошторисної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документації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реконструкцію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котелень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та систем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для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закладів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бюджетної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сфери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;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рограмою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</w:p>
    <w:p w:rsidR="0098356F" w:rsidRPr="0036246A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5. Заходи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щодо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реалізації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програми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програмі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проводиться</w:t>
      </w:r>
      <w:proofErr w:type="gram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відпаовідно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з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додатком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2 до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Організацію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робіт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виконанню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покладено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комітет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Великодимерської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ради та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балансоутримувачів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об'єктів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».</w:t>
      </w:r>
    </w:p>
    <w:p w:rsidR="0098356F" w:rsidRPr="0036246A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6.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Фінансове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забезпечення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програми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Фінансове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забезпечення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заходів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здійснюватиметься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за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рахунок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бюджету.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Обсяги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коштів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необхід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них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рограм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, наведено у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№ 2 до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</w:p>
    <w:p w:rsidR="0098356F" w:rsidRPr="0036246A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br/>
        <w:t xml:space="preserve">7.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Очікувані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результати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виконання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програми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.</w:t>
      </w:r>
    </w:p>
    <w:p w:rsidR="0098356F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Виконання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Програми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дасть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можливість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значно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скоротити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споживання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природного </w:t>
      </w:r>
      <w:proofErr w:type="gram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газу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установами</w:t>
      </w:r>
      <w:proofErr w:type="spellEnd"/>
      <w:proofErr w:type="gram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бюджетної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сфері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та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економно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використовувати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енергоресурси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в </w:t>
      </w:r>
      <w:proofErr w:type="spellStart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установах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громади</w:t>
      </w:r>
      <w:proofErr w:type="spellEnd"/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того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значно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спростить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теплових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господарств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опалювальний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забезпечить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>стабільну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t xml:space="preserve"> роботу.</w:t>
      </w:r>
    </w:p>
    <w:p w:rsidR="0098356F" w:rsidRPr="0036246A" w:rsidRDefault="0098356F" w:rsidP="00983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r w:rsidRPr="007A51C7">
        <w:rPr>
          <w:rFonts w:ascii="Times New Roman" w:eastAsia="Times New Roman" w:hAnsi="Times New Roman" w:cs="Times New Roman"/>
          <w:color w:val="202020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>Секретар</w:t>
      </w:r>
      <w:proofErr w:type="spellEnd"/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ради                  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                             </w:t>
      </w:r>
      <w:r w:rsidRPr="0036246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                             А. Сидоренко </w:t>
      </w:r>
    </w:p>
    <w:p w:rsidR="007C4C2E" w:rsidRDefault="007C4C2E"/>
    <w:sectPr w:rsidR="007C4C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C"/>
    <w:rsid w:val="00231BBF"/>
    <w:rsid w:val="004E6092"/>
    <w:rsid w:val="007C4C2E"/>
    <w:rsid w:val="00845C52"/>
    <w:rsid w:val="0098356F"/>
    <w:rsid w:val="009D0FF8"/>
    <w:rsid w:val="00A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031F6-F16C-4AC4-A056-F03084C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6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2018-07-23T06:21:00Z</dcterms:created>
  <dcterms:modified xsi:type="dcterms:W3CDTF">2018-07-24T11:29:00Z</dcterms:modified>
</cp:coreProperties>
</file>