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AD" w:rsidRPr="00A44416" w:rsidRDefault="00752E9D" w:rsidP="00752E9D">
      <w:pPr>
        <w:widowControl w:val="0"/>
        <w:tabs>
          <w:tab w:val="left" w:pos="1080"/>
        </w:tabs>
        <w:suppressAutoHyphens/>
        <w:autoSpaceDN w:val="0"/>
        <w:spacing w:after="0" w:line="240" w:lineRule="auto"/>
        <w:ind w:firstLine="0"/>
        <w:contextualSpacing w:val="0"/>
        <w:textAlignment w:val="baseline"/>
        <w:rPr>
          <w:rFonts w:eastAsia="Andale Sans UI" w:cs="Tahoma"/>
          <w:b/>
          <w:kern w:val="3"/>
          <w:sz w:val="28"/>
          <w:szCs w:val="24"/>
          <w:lang w:val="uk-UA" w:eastAsia="ja-JP" w:bidi="fa-IR"/>
        </w:rPr>
      </w:pPr>
      <w:bookmarkStart w:id="0" w:name="_GoBack"/>
      <w:bookmarkEnd w:id="0"/>
      <w:r w:rsidRPr="00D6421C">
        <w:rPr>
          <w:noProof/>
          <w:sz w:val="20"/>
          <w:szCs w:val="20"/>
          <w:lang w:val="uk-UA" w:eastAsia="uk-UA"/>
        </w:rPr>
        <w:drawing>
          <wp:anchor distT="0" distB="0" distL="114300" distR="114300" simplePos="0" relativeHeight="251659264" behindDoc="0" locked="0" layoutInCell="1" allowOverlap="1" wp14:anchorId="60C1DECC" wp14:editId="088D1148">
            <wp:simplePos x="0" y="0"/>
            <wp:positionH relativeFrom="page">
              <wp:posOffset>3589655</wp:posOffset>
            </wp:positionH>
            <wp:positionV relativeFrom="paragraph">
              <wp:posOffset>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C57AD" w:rsidRPr="00A44416" w:rsidRDefault="008C57AD" w:rsidP="00752E9D">
      <w:pPr>
        <w:widowControl w:val="0"/>
        <w:tabs>
          <w:tab w:val="left" w:pos="1080"/>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A44416">
        <w:rPr>
          <w:rFonts w:eastAsia="Andale Sans UI" w:cs="Tahoma"/>
          <w:b/>
          <w:kern w:val="3"/>
          <w:sz w:val="28"/>
          <w:szCs w:val="24"/>
          <w:lang w:val="de-DE" w:eastAsia="ja-JP" w:bidi="fa-IR"/>
        </w:rPr>
        <w:t>ВЕЛИКОДИМЕРСЬКА СЕЛИЩНА РАДА</w:t>
      </w:r>
    </w:p>
    <w:p w:rsidR="008C57AD" w:rsidRPr="00A44416" w:rsidRDefault="008C57AD" w:rsidP="00752E9D">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A44416">
        <w:rPr>
          <w:rFonts w:eastAsia="Andale Sans UI" w:cs="Tahoma"/>
          <w:b/>
          <w:kern w:val="3"/>
          <w:sz w:val="28"/>
          <w:szCs w:val="24"/>
          <w:lang w:val="de-DE" w:eastAsia="ja-JP" w:bidi="fa-IR"/>
        </w:rPr>
        <w:t>БРОВАРСЬКОГО РАЙОНУ КИЇВСЬКОЇ ОБЛАСТІ</w:t>
      </w:r>
    </w:p>
    <w:p w:rsidR="008C57AD" w:rsidRPr="00A44416" w:rsidRDefault="008C57AD" w:rsidP="00752E9D">
      <w:pPr>
        <w:tabs>
          <w:tab w:val="left" w:pos="1111"/>
          <w:tab w:val="left" w:pos="3945"/>
          <w:tab w:val="left" w:pos="8647"/>
        </w:tabs>
        <w:spacing w:after="0" w:line="240" w:lineRule="auto"/>
        <w:ind w:right="991" w:firstLine="0"/>
        <w:contextualSpacing w:val="0"/>
        <w:jc w:val="center"/>
        <w:rPr>
          <w:rFonts w:eastAsia="Times New Roman" w:cs="Times New Roman"/>
          <w:b/>
          <w:sz w:val="28"/>
          <w:szCs w:val="20"/>
          <w:lang w:val="uk-UA" w:eastAsia="ru-RU"/>
        </w:rPr>
      </w:pPr>
    </w:p>
    <w:p w:rsidR="008C57AD" w:rsidRPr="00A44416" w:rsidRDefault="008C57AD" w:rsidP="00752E9D">
      <w:pPr>
        <w:tabs>
          <w:tab w:val="left" w:pos="3945"/>
        </w:tabs>
        <w:spacing w:after="0" w:line="240" w:lineRule="auto"/>
        <w:ind w:firstLine="0"/>
        <w:contextualSpacing w:val="0"/>
        <w:jc w:val="center"/>
        <w:rPr>
          <w:rFonts w:eastAsia="Times New Roman" w:cs="Times New Roman"/>
          <w:b/>
          <w:sz w:val="28"/>
          <w:szCs w:val="20"/>
          <w:lang w:val="uk-UA" w:eastAsia="ru-RU"/>
        </w:rPr>
      </w:pPr>
      <w:r w:rsidRPr="00A44416">
        <w:rPr>
          <w:rFonts w:eastAsia="Times New Roman" w:cs="Times New Roman"/>
          <w:b/>
          <w:sz w:val="28"/>
          <w:szCs w:val="20"/>
          <w:lang w:val="uk-UA" w:eastAsia="ru-RU"/>
        </w:rPr>
        <w:t xml:space="preserve">Р І Ш Е Н </w:t>
      </w:r>
      <w:proofErr w:type="spellStart"/>
      <w:r w:rsidRPr="00A44416">
        <w:rPr>
          <w:rFonts w:eastAsia="Times New Roman" w:cs="Times New Roman"/>
          <w:b/>
          <w:sz w:val="28"/>
          <w:szCs w:val="20"/>
          <w:lang w:val="uk-UA" w:eastAsia="ru-RU"/>
        </w:rPr>
        <w:t>Н</w:t>
      </w:r>
      <w:proofErr w:type="spellEnd"/>
      <w:r w:rsidRPr="00A44416">
        <w:rPr>
          <w:rFonts w:eastAsia="Times New Roman" w:cs="Times New Roman"/>
          <w:b/>
          <w:sz w:val="28"/>
          <w:szCs w:val="20"/>
          <w:lang w:val="uk-UA" w:eastAsia="ru-RU"/>
        </w:rPr>
        <w:t xml:space="preserve"> Я</w:t>
      </w:r>
    </w:p>
    <w:p w:rsidR="008C57AD" w:rsidRPr="00A44416" w:rsidRDefault="008C57AD" w:rsidP="00752E9D">
      <w:pPr>
        <w:spacing w:after="0" w:line="240" w:lineRule="auto"/>
        <w:ind w:firstLine="0"/>
        <w:contextualSpacing w:val="0"/>
        <w:jc w:val="center"/>
        <w:rPr>
          <w:rFonts w:eastAsia="Times New Roman" w:cs="Times New Roman"/>
          <w:b/>
          <w:i/>
          <w:sz w:val="28"/>
          <w:szCs w:val="28"/>
          <w:lang w:val="uk-UA" w:eastAsia="uk-UA"/>
        </w:rPr>
      </w:pPr>
    </w:p>
    <w:p w:rsidR="008C57AD" w:rsidRPr="00A44416" w:rsidRDefault="008C57AD" w:rsidP="008C57AD">
      <w:pPr>
        <w:spacing w:after="0" w:line="240" w:lineRule="auto"/>
        <w:ind w:firstLine="0"/>
        <w:jc w:val="left"/>
        <w:rPr>
          <w:rFonts w:eastAsia="Times New Roman" w:cs="Times New Roman"/>
          <w:b/>
          <w:sz w:val="28"/>
          <w:szCs w:val="28"/>
          <w:lang w:val="uk-UA" w:eastAsia="ru-RU"/>
        </w:rPr>
      </w:pPr>
      <w:r w:rsidRPr="00A44416">
        <w:rPr>
          <w:rFonts w:eastAsia="Times New Roman" w:cs="Times New Roman"/>
          <w:b/>
          <w:sz w:val="28"/>
          <w:szCs w:val="28"/>
          <w:lang w:val="uk-UA" w:eastAsia="ru-RU"/>
        </w:rPr>
        <w:t xml:space="preserve">Про затвердження Положення про </w:t>
      </w:r>
    </w:p>
    <w:p w:rsidR="008C57AD" w:rsidRPr="00A44416" w:rsidRDefault="008C57AD" w:rsidP="008C57AD">
      <w:pPr>
        <w:spacing w:after="0" w:line="240" w:lineRule="auto"/>
        <w:ind w:firstLine="0"/>
        <w:jc w:val="left"/>
        <w:rPr>
          <w:rFonts w:eastAsia="Times New Roman" w:cs="Times New Roman"/>
          <w:b/>
          <w:sz w:val="28"/>
          <w:szCs w:val="28"/>
          <w:lang w:val="uk-UA" w:eastAsia="ru-RU"/>
        </w:rPr>
      </w:pPr>
      <w:r w:rsidRPr="00A44416">
        <w:rPr>
          <w:rFonts w:eastAsia="Times New Roman" w:cs="Times New Roman"/>
          <w:b/>
          <w:sz w:val="28"/>
          <w:szCs w:val="28"/>
          <w:lang w:val="uk-UA" w:eastAsia="ru-RU"/>
        </w:rPr>
        <w:t xml:space="preserve">порядок залучення коштів замовників </w:t>
      </w:r>
    </w:p>
    <w:p w:rsidR="008C57AD" w:rsidRPr="00A44416" w:rsidRDefault="008C57AD" w:rsidP="008C57AD">
      <w:pPr>
        <w:spacing w:after="0" w:line="240" w:lineRule="auto"/>
        <w:ind w:firstLine="0"/>
        <w:jc w:val="left"/>
        <w:rPr>
          <w:rFonts w:eastAsia="Times New Roman" w:cs="Times New Roman"/>
          <w:b/>
          <w:sz w:val="28"/>
          <w:szCs w:val="28"/>
          <w:lang w:val="uk-UA" w:eastAsia="ru-RU"/>
        </w:rPr>
      </w:pPr>
      <w:r w:rsidRPr="00A44416">
        <w:rPr>
          <w:rFonts w:eastAsia="Times New Roman" w:cs="Times New Roman"/>
          <w:b/>
          <w:sz w:val="28"/>
          <w:szCs w:val="28"/>
          <w:lang w:val="uk-UA" w:eastAsia="ru-RU"/>
        </w:rPr>
        <w:t>будівництва на розвиток інженерно-</w:t>
      </w:r>
    </w:p>
    <w:p w:rsidR="008C57AD" w:rsidRPr="00A44416" w:rsidRDefault="008C57AD" w:rsidP="008C57AD">
      <w:pPr>
        <w:spacing w:after="0" w:line="240" w:lineRule="auto"/>
        <w:ind w:firstLine="0"/>
        <w:jc w:val="left"/>
        <w:rPr>
          <w:rFonts w:eastAsia="Times New Roman" w:cs="Times New Roman"/>
          <w:b/>
          <w:sz w:val="28"/>
          <w:szCs w:val="28"/>
          <w:lang w:val="uk-UA" w:eastAsia="ru-RU"/>
        </w:rPr>
      </w:pPr>
      <w:r w:rsidRPr="00A44416">
        <w:rPr>
          <w:rFonts w:eastAsia="Times New Roman" w:cs="Times New Roman"/>
          <w:b/>
          <w:sz w:val="28"/>
          <w:szCs w:val="28"/>
          <w:lang w:val="uk-UA" w:eastAsia="ru-RU"/>
        </w:rPr>
        <w:t xml:space="preserve">транспортної та соціальної інфраструктури </w:t>
      </w:r>
    </w:p>
    <w:p w:rsidR="008C57AD" w:rsidRPr="00A44416" w:rsidRDefault="008C57AD" w:rsidP="008C57AD">
      <w:pPr>
        <w:spacing w:after="0" w:line="240" w:lineRule="auto"/>
        <w:ind w:firstLine="0"/>
        <w:jc w:val="left"/>
        <w:rPr>
          <w:rFonts w:eastAsia="Times New Roman" w:cs="Times New Roman"/>
          <w:b/>
          <w:sz w:val="28"/>
          <w:szCs w:val="28"/>
          <w:lang w:val="uk-UA" w:eastAsia="ru-RU"/>
        </w:rPr>
      </w:pPr>
      <w:r w:rsidRPr="00A44416">
        <w:rPr>
          <w:rFonts w:eastAsia="Times New Roman" w:cs="Times New Roman"/>
          <w:b/>
          <w:sz w:val="28"/>
          <w:szCs w:val="28"/>
          <w:lang w:val="uk-UA" w:eastAsia="ru-RU"/>
        </w:rPr>
        <w:t xml:space="preserve">Великодимерської селищної ради </w:t>
      </w:r>
    </w:p>
    <w:p w:rsidR="008C57AD" w:rsidRPr="00A44416" w:rsidRDefault="008C57AD" w:rsidP="008C57AD">
      <w:pPr>
        <w:spacing w:before="100" w:beforeAutospacing="1" w:after="100" w:afterAutospacing="1" w:line="240" w:lineRule="auto"/>
        <w:ind w:firstLine="0"/>
        <w:contextualSpacing w:val="0"/>
        <w:rPr>
          <w:rFonts w:eastAsia="Times New Roman" w:cs="Times New Roman"/>
          <w:sz w:val="28"/>
          <w:szCs w:val="28"/>
          <w:lang w:val="uk-UA" w:eastAsia="uk-UA"/>
        </w:rPr>
      </w:pPr>
      <w:r>
        <w:rPr>
          <w:rFonts w:eastAsia="Times New Roman" w:cs="Times New Roman"/>
          <w:sz w:val="28"/>
          <w:szCs w:val="28"/>
          <w:lang w:val="uk-UA" w:eastAsia="uk-UA"/>
        </w:rPr>
        <w:t xml:space="preserve">   </w:t>
      </w:r>
      <w:r w:rsidRPr="00A44416">
        <w:rPr>
          <w:rFonts w:eastAsia="Times New Roman" w:cs="Times New Roman"/>
          <w:sz w:val="28"/>
          <w:szCs w:val="28"/>
          <w:lang w:val="uk-UA" w:eastAsia="uk-UA"/>
        </w:rPr>
        <w:t>Керуючись</w:t>
      </w:r>
      <w:r w:rsidRPr="00A44416">
        <w:rPr>
          <w:rFonts w:eastAsia="Times New Roman" w:cs="Times New Roman"/>
          <w:color w:val="000000"/>
          <w:sz w:val="28"/>
          <w:szCs w:val="28"/>
          <w:lang w:val="uk-UA" w:eastAsia="ar-SA"/>
        </w:rPr>
        <w:t xml:space="preserve"> Законом України «Про добровільне об'єднання територіальних громад»,</w:t>
      </w:r>
      <w:r w:rsidRPr="00A44416">
        <w:rPr>
          <w:rFonts w:eastAsia="Times New Roman" w:cs="Times New Roman"/>
          <w:sz w:val="28"/>
          <w:szCs w:val="28"/>
          <w:lang w:val="uk-UA" w:eastAsia="uk-UA"/>
        </w:rPr>
        <w:t xml:space="preserve"> ст. 26 Закону України «Про місцеве самоврядування в Україні», ст. 40 Закону України  «Про регулювання містобудівної діяльності»,  з метою створення умов для розвитку інженерно-транспортної та соціальної інфраструктури Великодимерської об’єднаної територіальної громади, селищна рада</w:t>
      </w:r>
    </w:p>
    <w:p w:rsidR="008C57AD" w:rsidRPr="00A44416" w:rsidRDefault="008C57AD" w:rsidP="008C57AD">
      <w:pPr>
        <w:spacing w:before="100" w:beforeAutospacing="1" w:after="100" w:afterAutospacing="1" w:line="240" w:lineRule="auto"/>
        <w:ind w:firstLine="0"/>
        <w:contextualSpacing w:val="0"/>
        <w:jc w:val="center"/>
        <w:rPr>
          <w:rFonts w:eastAsia="Times New Roman" w:cs="Times New Roman"/>
          <w:b/>
          <w:sz w:val="28"/>
          <w:szCs w:val="28"/>
          <w:lang w:val="uk-UA" w:eastAsia="uk-UA"/>
        </w:rPr>
      </w:pPr>
      <w:r w:rsidRPr="00A44416">
        <w:rPr>
          <w:rFonts w:eastAsia="Times New Roman" w:cs="Times New Roman"/>
          <w:b/>
          <w:sz w:val="28"/>
          <w:szCs w:val="28"/>
          <w:lang w:val="uk-UA" w:eastAsia="uk-UA"/>
        </w:rPr>
        <w:t>ВИРІШИЛА:</w:t>
      </w:r>
    </w:p>
    <w:p w:rsidR="008C57AD" w:rsidRPr="00A44416" w:rsidRDefault="008C57AD" w:rsidP="008C57AD">
      <w:pPr>
        <w:spacing w:after="0" w:line="240" w:lineRule="auto"/>
        <w:ind w:firstLine="0"/>
        <w:rPr>
          <w:rFonts w:eastAsia="Times New Roman" w:cs="Times New Roman"/>
          <w:sz w:val="28"/>
          <w:szCs w:val="28"/>
          <w:lang w:val="uk-UA" w:eastAsia="ru-RU"/>
        </w:rPr>
      </w:pPr>
      <w:r w:rsidRPr="00A44416">
        <w:rPr>
          <w:rFonts w:eastAsia="Andale Sans UI" w:cs="Tahoma"/>
          <w:kern w:val="3"/>
          <w:sz w:val="28"/>
          <w:szCs w:val="28"/>
          <w:lang w:val="de-DE" w:eastAsia="ja-JP" w:bidi="fa-IR"/>
        </w:rPr>
        <w:t>1. </w:t>
      </w:r>
      <w:proofErr w:type="spellStart"/>
      <w:r w:rsidRPr="00A44416">
        <w:rPr>
          <w:rFonts w:eastAsia="Andale Sans UI" w:cs="Tahoma"/>
          <w:kern w:val="3"/>
          <w:sz w:val="28"/>
          <w:szCs w:val="28"/>
          <w:lang w:val="de-DE" w:eastAsia="ja-JP" w:bidi="fa-IR"/>
        </w:rPr>
        <w:t>Затвердити</w:t>
      </w:r>
      <w:proofErr w:type="spellEnd"/>
      <w:r w:rsidRPr="00A44416">
        <w:rPr>
          <w:rFonts w:eastAsia="Andale Sans UI" w:cs="Tahoma"/>
          <w:kern w:val="3"/>
          <w:sz w:val="28"/>
          <w:szCs w:val="28"/>
          <w:lang w:val="de-DE" w:eastAsia="ja-JP" w:bidi="fa-IR"/>
        </w:rPr>
        <w:t xml:space="preserve"> </w:t>
      </w:r>
      <w:r w:rsidRPr="00A44416">
        <w:rPr>
          <w:rFonts w:eastAsia="Times New Roman" w:cs="Times New Roman"/>
          <w:sz w:val="28"/>
          <w:szCs w:val="28"/>
          <w:lang w:val="uk-UA" w:eastAsia="ru-RU"/>
        </w:rPr>
        <w:t xml:space="preserve">Положення про порядок залучення коштів замовників будівництва на розвиток інженерно-транспортної та соціальної інфраструктури </w:t>
      </w:r>
    </w:p>
    <w:p w:rsidR="008C57AD" w:rsidRPr="00A44416" w:rsidRDefault="008C57AD" w:rsidP="008C57AD">
      <w:pPr>
        <w:spacing w:after="0" w:line="240" w:lineRule="auto"/>
        <w:ind w:firstLine="0"/>
        <w:rPr>
          <w:rFonts w:eastAsia="Times New Roman" w:cs="Times New Roman"/>
          <w:sz w:val="28"/>
          <w:szCs w:val="28"/>
          <w:lang w:val="uk-UA" w:eastAsia="ru-RU"/>
        </w:rPr>
      </w:pPr>
      <w:r w:rsidRPr="00A44416">
        <w:rPr>
          <w:rFonts w:eastAsia="Times New Roman" w:cs="Times New Roman"/>
          <w:sz w:val="28"/>
          <w:szCs w:val="28"/>
          <w:lang w:val="uk-UA" w:eastAsia="ru-RU"/>
        </w:rPr>
        <w:t xml:space="preserve">Великодимерської селищної ради </w:t>
      </w:r>
      <w:r w:rsidRPr="00A44416">
        <w:rPr>
          <w:rFonts w:eastAsia="Andale Sans UI" w:cs="Tahoma"/>
          <w:kern w:val="3"/>
          <w:sz w:val="28"/>
          <w:szCs w:val="28"/>
          <w:lang w:val="de-DE" w:eastAsia="ja-JP" w:bidi="fa-IR"/>
        </w:rPr>
        <w:t>(</w:t>
      </w:r>
      <w:proofErr w:type="spellStart"/>
      <w:r w:rsidRPr="00A44416">
        <w:rPr>
          <w:rFonts w:eastAsia="Andale Sans UI" w:cs="Tahoma"/>
          <w:kern w:val="3"/>
          <w:sz w:val="28"/>
          <w:szCs w:val="28"/>
          <w:lang w:val="de-DE" w:eastAsia="ja-JP" w:bidi="fa-IR"/>
        </w:rPr>
        <w:t>додається</w:t>
      </w:r>
      <w:proofErr w:type="spellEnd"/>
      <w:r w:rsidRPr="00A44416">
        <w:rPr>
          <w:rFonts w:eastAsia="Andale Sans UI" w:cs="Tahoma"/>
          <w:kern w:val="3"/>
          <w:sz w:val="28"/>
          <w:szCs w:val="28"/>
          <w:lang w:val="de-DE" w:eastAsia="ja-JP" w:bidi="fa-IR"/>
        </w:rPr>
        <w:t>).</w:t>
      </w:r>
    </w:p>
    <w:p w:rsidR="008C57AD" w:rsidRPr="00A44416" w:rsidRDefault="008C57AD" w:rsidP="008C57AD">
      <w:pPr>
        <w:spacing w:after="0" w:line="240" w:lineRule="auto"/>
        <w:ind w:firstLine="0"/>
        <w:contextualSpacing w:val="0"/>
        <w:rPr>
          <w:rFonts w:eastAsia="Times New Roman" w:cs="Times New Roman"/>
          <w:sz w:val="28"/>
          <w:szCs w:val="28"/>
          <w:lang w:val="uk-UA" w:eastAsia="ru-RU"/>
        </w:rPr>
      </w:pPr>
      <w:r w:rsidRPr="00A44416">
        <w:rPr>
          <w:rFonts w:eastAsia="Times New Roman" w:cs="Times New Roman"/>
          <w:sz w:val="28"/>
          <w:szCs w:val="28"/>
          <w:lang w:val="uk-UA" w:eastAsia="ru-RU"/>
        </w:rPr>
        <w:t xml:space="preserve"> </w:t>
      </w:r>
    </w:p>
    <w:p w:rsidR="008C57AD" w:rsidRPr="00A44416" w:rsidRDefault="008C57AD" w:rsidP="008C57AD">
      <w:pPr>
        <w:spacing w:after="0" w:line="240" w:lineRule="auto"/>
        <w:ind w:firstLine="0"/>
        <w:contextualSpacing w:val="0"/>
        <w:rPr>
          <w:rFonts w:eastAsia="Times New Roman" w:cs="Times New Roman"/>
          <w:sz w:val="28"/>
          <w:szCs w:val="28"/>
          <w:lang w:val="uk-UA" w:eastAsia="ru-RU"/>
        </w:rPr>
      </w:pPr>
      <w:r w:rsidRPr="00A44416">
        <w:rPr>
          <w:rFonts w:eastAsia="Times New Roman" w:cs="Times New Roman"/>
          <w:sz w:val="28"/>
          <w:szCs w:val="28"/>
          <w:lang w:val="uk-UA" w:eastAsia="ru-RU"/>
        </w:rPr>
        <w:t>2.</w:t>
      </w:r>
      <w:r w:rsidRPr="00A44416">
        <w:rPr>
          <w:rFonts w:eastAsia="Times New Roman" w:cs="Times New Roman"/>
          <w:sz w:val="28"/>
          <w:szCs w:val="28"/>
          <w:lang w:eastAsia="ru-RU"/>
        </w:rPr>
        <w:t> </w:t>
      </w:r>
      <w:r w:rsidRPr="00A44416">
        <w:rPr>
          <w:rFonts w:eastAsia="Times New Roman" w:cs="Times New Roman"/>
          <w:sz w:val="28"/>
          <w:szCs w:val="28"/>
          <w:lang w:val="uk-UA" w:eastAsia="ru-RU"/>
        </w:rPr>
        <w:t>Визнати таким, що втратило чинність, рішення Великодимерської селищної ради від 10.10.2013 № 413 «Про затвердження Порядку залучення, розрахунку</w:t>
      </w:r>
    </w:p>
    <w:p w:rsidR="008C57AD" w:rsidRPr="00A44416" w:rsidRDefault="008C57AD" w:rsidP="008C57AD">
      <w:pPr>
        <w:spacing w:after="0" w:line="240" w:lineRule="auto"/>
        <w:ind w:right="849" w:firstLine="0"/>
        <w:contextualSpacing w:val="0"/>
        <w:rPr>
          <w:rFonts w:eastAsia="Times New Roman" w:cs="Times New Roman"/>
          <w:sz w:val="28"/>
          <w:szCs w:val="28"/>
          <w:lang w:val="uk-UA" w:eastAsia="ru-RU"/>
        </w:rPr>
      </w:pPr>
      <w:r w:rsidRPr="00A44416">
        <w:rPr>
          <w:rFonts w:eastAsia="Times New Roman" w:cs="Times New Roman"/>
          <w:sz w:val="28"/>
          <w:szCs w:val="28"/>
          <w:lang w:val="uk-UA" w:eastAsia="ru-RU"/>
        </w:rPr>
        <w:t>розміру і використання коштів пайової участі замовників будівництва у      творенні і розвитку інженерно-транспортної та соціальної інфраструктури смт Велика Димерка».</w:t>
      </w:r>
    </w:p>
    <w:p w:rsidR="008C57AD" w:rsidRPr="00A44416" w:rsidRDefault="008C57AD" w:rsidP="008C57AD">
      <w:pPr>
        <w:tabs>
          <w:tab w:val="left" w:pos="1080"/>
        </w:tabs>
        <w:spacing w:after="0" w:line="240" w:lineRule="auto"/>
        <w:ind w:right="850" w:firstLine="0"/>
        <w:contextualSpacing w:val="0"/>
        <w:rPr>
          <w:rFonts w:eastAsia="Times New Roman" w:cs="Times New Roman"/>
          <w:sz w:val="28"/>
          <w:szCs w:val="28"/>
          <w:lang w:val="uk-UA" w:eastAsia="uk-UA"/>
        </w:rPr>
      </w:pPr>
    </w:p>
    <w:p w:rsidR="008C57AD" w:rsidRPr="00A44416" w:rsidRDefault="008C57AD" w:rsidP="008C57AD">
      <w:pPr>
        <w:tabs>
          <w:tab w:val="right" w:pos="1080"/>
        </w:tabs>
        <w:spacing w:after="0" w:line="240" w:lineRule="auto"/>
        <w:ind w:right="-1" w:firstLine="0"/>
        <w:contextualSpacing w:val="0"/>
        <w:rPr>
          <w:rFonts w:eastAsia="Times New Roman" w:cs="Times New Roman"/>
          <w:sz w:val="28"/>
          <w:szCs w:val="24"/>
          <w:lang w:val="uk-UA" w:eastAsia="uk-UA"/>
        </w:rPr>
      </w:pPr>
      <w:r w:rsidRPr="00A44416">
        <w:rPr>
          <w:rFonts w:eastAsia="Times New Roman" w:cs="Times New Roman"/>
          <w:sz w:val="28"/>
          <w:szCs w:val="28"/>
          <w:lang w:val="uk-UA" w:eastAsia="uk-UA"/>
        </w:rPr>
        <w:t xml:space="preserve">3. </w:t>
      </w:r>
      <w:r w:rsidRPr="00A44416">
        <w:rPr>
          <w:rFonts w:eastAsia="Times New Roman" w:cs="Times New Roman"/>
          <w:sz w:val="28"/>
          <w:szCs w:val="24"/>
          <w:lang w:val="uk-UA" w:eastAsia="uk-UA"/>
        </w:rPr>
        <w:t xml:space="preserve">Контроль за виконанням цього рішення покласти на постійну депутатську комісію з питань планування фінансів, бюджету, соціально-економічного розвитку, промисловості, підприємництва, інвестицій та зовнішньоекономічних </w:t>
      </w:r>
      <w:proofErr w:type="spellStart"/>
      <w:r w:rsidRPr="00A44416">
        <w:rPr>
          <w:rFonts w:eastAsia="Times New Roman" w:cs="Times New Roman"/>
          <w:sz w:val="28"/>
          <w:szCs w:val="24"/>
          <w:lang w:val="uk-UA" w:eastAsia="uk-UA"/>
        </w:rPr>
        <w:t>зв’язків</w:t>
      </w:r>
      <w:proofErr w:type="spellEnd"/>
      <w:r w:rsidRPr="00A44416">
        <w:rPr>
          <w:rFonts w:eastAsia="Times New Roman" w:cs="Times New Roman"/>
          <w:sz w:val="28"/>
          <w:szCs w:val="24"/>
          <w:lang w:val="uk-UA" w:eastAsia="uk-UA"/>
        </w:rPr>
        <w:t>.</w:t>
      </w:r>
    </w:p>
    <w:p w:rsidR="008C57AD" w:rsidRDefault="008C57AD" w:rsidP="008C57AD">
      <w:pPr>
        <w:spacing w:after="0" w:line="240" w:lineRule="auto"/>
        <w:ind w:firstLine="0"/>
        <w:contextualSpacing w:val="0"/>
        <w:jc w:val="left"/>
        <w:rPr>
          <w:rFonts w:eastAsia="Times New Roman" w:cs="Times New Roman"/>
          <w:b/>
          <w:sz w:val="28"/>
          <w:szCs w:val="20"/>
          <w:lang w:val="uk-UA" w:eastAsia="ru-RU"/>
        </w:rPr>
      </w:pPr>
    </w:p>
    <w:p w:rsidR="008C57AD" w:rsidRPr="00A44416" w:rsidRDefault="008C57AD" w:rsidP="008C57AD">
      <w:pPr>
        <w:spacing w:after="0" w:line="240" w:lineRule="auto"/>
        <w:ind w:firstLine="0"/>
        <w:contextualSpacing w:val="0"/>
        <w:jc w:val="left"/>
        <w:rPr>
          <w:rFonts w:eastAsia="Times New Roman" w:cs="Times New Roman"/>
          <w:b/>
          <w:sz w:val="28"/>
          <w:szCs w:val="20"/>
          <w:lang w:val="uk-UA" w:eastAsia="ru-RU"/>
        </w:rPr>
      </w:pPr>
      <w:r>
        <w:rPr>
          <w:rFonts w:eastAsia="Times New Roman" w:cs="Times New Roman"/>
          <w:b/>
          <w:sz w:val="28"/>
          <w:szCs w:val="20"/>
          <w:lang w:val="uk-UA" w:eastAsia="ru-RU"/>
        </w:rPr>
        <w:t xml:space="preserve">    </w:t>
      </w:r>
      <w:r w:rsidRPr="00A44416">
        <w:rPr>
          <w:rFonts w:eastAsia="Times New Roman" w:cs="Times New Roman"/>
          <w:b/>
          <w:sz w:val="28"/>
          <w:szCs w:val="20"/>
          <w:lang w:val="uk-UA" w:eastAsia="ru-RU"/>
        </w:rPr>
        <w:t>Селищний голова</w:t>
      </w:r>
      <w:r w:rsidRPr="00A44416">
        <w:rPr>
          <w:rFonts w:eastAsia="Times New Roman" w:cs="Times New Roman"/>
          <w:b/>
          <w:sz w:val="28"/>
          <w:szCs w:val="20"/>
          <w:lang w:val="uk-UA" w:eastAsia="ru-RU"/>
        </w:rPr>
        <w:tab/>
      </w:r>
      <w:r w:rsidRPr="00A44416">
        <w:rPr>
          <w:rFonts w:eastAsia="Times New Roman" w:cs="Times New Roman"/>
          <w:b/>
          <w:sz w:val="28"/>
          <w:szCs w:val="20"/>
          <w:lang w:val="uk-UA" w:eastAsia="ru-RU"/>
        </w:rPr>
        <w:tab/>
      </w:r>
      <w:r w:rsidRPr="00A44416">
        <w:rPr>
          <w:rFonts w:eastAsia="Times New Roman" w:cs="Times New Roman"/>
          <w:b/>
          <w:sz w:val="28"/>
          <w:szCs w:val="20"/>
          <w:lang w:val="uk-UA" w:eastAsia="ru-RU"/>
        </w:rPr>
        <w:tab/>
      </w:r>
      <w:r w:rsidRPr="00A44416">
        <w:rPr>
          <w:rFonts w:eastAsia="Times New Roman" w:cs="Times New Roman"/>
          <w:b/>
          <w:sz w:val="28"/>
          <w:szCs w:val="20"/>
          <w:lang w:val="uk-UA" w:eastAsia="ru-RU"/>
        </w:rPr>
        <w:tab/>
        <w:t xml:space="preserve">                          А.Б. Бочкарьов </w:t>
      </w:r>
    </w:p>
    <w:p w:rsidR="008C57AD" w:rsidRDefault="008C57AD" w:rsidP="008C57AD">
      <w:pPr>
        <w:spacing w:after="0" w:line="240" w:lineRule="auto"/>
        <w:ind w:firstLine="0"/>
        <w:contextualSpacing w:val="0"/>
        <w:jc w:val="left"/>
        <w:rPr>
          <w:rFonts w:eastAsia="Times New Roman" w:cs="Times New Roman"/>
          <w:szCs w:val="24"/>
          <w:lang w:val="uk-UA" w:eastAsia="ru-RU"/>
        </w:rPr>
      </w:pPr>
    </w:p>
    <w:p w:rsidR="008C57AD" w:rsidRPr="00A44416" w:rsidRDefault="008C57AD" w:rsidP="008C57AD">
      <w:pPr>
        <w:spacing w:after="0" w:line="240" w:lineRule="auto"/>
        <w:ind w:firstLine="0"/>
        <w:contextualSpacing w:val="0"/>
        <w:jc w:val="left"/>
        <w:rPr>
          <w:rFonts w:eastAsia="Times New Roman" w:cs="Times New Roman"/>
          <w:szCs w:val="24"/>
          <w:lang w:val="uk-UA" w:eastAsia="ru-RU"/>
        </w:rPr>
      </w:pPr>
      <w:r w:rsidRPr="00A44416">
        <w:rPr>
          <w:rFonts w:eastAsia="Times New Roman" w:cs="Times New Roman"/>
          <w:szCs w:val="24"/>
          <w:lang w:val="uk-UA" w:eastAsia="ru-RU"/>
        </w:rPr>
        <w:t>смт Велика Димерка</w:t>
      </w:r>
      <w:r>
        <w:rPr>
          <w:rFonts w:eastAsia="Times New Roman" w:cs="Times New Roman"/>
          <w:szCs w:val="24"/>
          <w:lang w:val="uk-UA" w:eastAsia="ru-RU"/>
        </w:rPr>
        <w:t xml:space="preserve">               </w:t>
      </w:r>
    </w:p>
    <w:p w:rsidR="008C57AD" w:rsidRPr="00A44416" w:rsidRDefault="008C57AD" w:rsidP="008C57AD">
      <w:pPr>
        <w:spacing w:after="0" w:line="240" w:lineRule="auto"/>
        <w:ind w:firstLine="0"/>
        <w:contextualSpacing w:val="0"/>
        <w:jc w:val="left"/>
        <w:rPr>
          <w:rFonts w:eastAsia="Times New Roman" w:cs="Times New Roman"/>
          <w:szCs w:val="24"/>
          <w:lang w:val="uk-UA" w:eastAsia="ru-RU"/>
        </w:rPr>
      </w:pPr>
      <w:r w:rsidRPr="00A44416">
        <w:rPr>
          <w:rFonts w:eastAsia="Times New Roman" w:cs="Times New Roman"/>
          <w:szCs w:val="24"/>
          <w:lang w:val="uk-UA" w:eastAsia="ru-RU"/>
        </w:rPr>
        <w:t>27 квітня 2018 року</w:t>
      </w:r>
    </w:p>
    <w:p w:rsidR="008C57AD" w:rsidRPr="00A44416" w:rsidRDefault="008C57AD" w:rsidP="008C57AD">
      <w:pPr>
        <w:spacing w:after="0" w:line="240" w:lineRule="auto"/>
        <w:ind w:firstLine="0"/>
        <w:contextualSpacing w:val="0"/>
        <w:rPr>
          <w:rFonts w:eastAsia="Times New Roman" w:cs="Times New Roman"/>
          <w:szCs w:val="24"/>
          <w:lang w:val="uk-UA" w:eastAsia="ru-RU"/>
        </w:rPr>
      </w:pPr>
      <w:r w:rsidRPr="00A44416">
        <w:rPr>
          <w:rFonts w:eastAsia="Times New Roman" w:cs="Times New Roman"/>
          <w:szCs w:val="24"/>
          <w:lang w:val="uk-UA" w:eastAsia="ru-RU"/>
        </w:rPr>
        <w:t xml:space="preserve">№ 156  </w:t>
      </w:r>
      <w:r w:rsidRPr="00A44416">
        <w:rPr>
          <w:rFonts w:eastAsia="Times New Roman" w:cs="Times New Roman"/>
          <w:szCs w:val="24"/>
          <w:lang w:val="en-US" w:eastAsia="ru-RU"/>
        </w:rPr>
        <w:t>VII</w:t>
      </w:r>
      <w:r w:rsidRPr="00A44416">
        <w:rPr>
          <w:rFonts w:eastAsia="Times New Roman" w:cs="Times New Roman"/>
          <w:szCs w:val="24"/>
          <w:lang w:eastAsia="ru-RU"/>
        </w:rPr>
        <w:t>I</w:t>
      </w:r>
      <w:r w:rsidRPr="00A44416">
        <w:rPr>
          <w:rFonts w:eastAsia="Times New Roman" w:cs="Times New Roman"/>
          <w:szCs w:val="24"/>
          <w:lang w:val="uk-UA" w:eastAsia="ru-RU"/>
        </w:rPr>
        <w:t xml:space="preserve"> – </w:t>
      </w:r>
      <w:r w:rsidRPr="00A44416">
        <w:rPr>
          <w:rFonts w:eastAsia="Times New Roman" w:cs="Times New Roman"/>
          <w:szCs w:val="24"/>
          <w:lang w:val="en-US" w:eastAsia="ru-RU"/>
        </w:rPr>
        <w:t>V</w:t>
      </w:r>
      <w:r w:rsidRPr="00A44416">
        <w:rPr>
          <w:rFonts w:eastAsia="Times New Roman" w:cs="Times New Roman"/>
          <w:szCs w:val="24"/>
          <w:lang w:val="uk-UA" w:eastAsia="ru-RU"/>
        </w:rPr>
        <w:t>ІІ</w:t>
      </w:r>
    </w:p>
    <w:p w:rsidR="00752E9D" w:rsidRDefault="00752E9D" w:rsidP="002B306C">
      <w:pPr>
        <w:widowControl w:val="0"/>
        <w:spacing w:after="0" w:line="274" w:lineRule="exact"/>
        <w:ind w:left="6120" w:right="720"/>
        <w:jc w:val="right"/>
        <w:rPr>
          <w:rFonts w:cs="Times New Roman"/>
          <w:szCs w:val="24"/>
          <w:lang w:val="uk-UA"/>
        </w:rPr>
      </w:pPr>
      <w:bookmarkStart w:id="1" w:name="bookmark0"/>
    </w:p>
    <w:p w:rsidR="00752E9D" w:rsidRDefault="00752E9D" w:rsidP="002B306C">
      <w:pPr>
        <w:widowControl w:val="0"/>
        <w:spacing w:after="0" w:line="274" w:lineRule="exact"/>
        <w:ind w:left="6120" w:right="720"/>
        <w:jc w:val="right"/>
        <w:rPr>
          <w:rFonts w:cs="Times New Roman"/>
          <w:szCs w:val="24"/>
          <w:lang w:val="uk-UA"/>
        </w:rPr>
      </w:pPr>
    </w:p>
    <w:p w:rsidR="002B306C" w:rsidRDefault="002B306C" w:rsidP="002B306C">
      <w:pPr>
        <w:widowControl w:val="0"/>
        <w:spacing w:after="0" w:line="274" w:lineRule="exact"/>
        <w:ind w:left="6120" w:right="720"/>
        <w:jc w:val="right"/>
        <w:rPr>
          <w:rFonts w:cs="Times New Roman"/>
          <w:szCs w:val="24"/>
          <w:lang w:val="uk-UA"/>
        </w:rPr>
      </w:pPr>
      <w:r>
        <w:rPr>
          <w:rFonts w:cs="Times New Roman"/>
          <w:szCs w:val="24"/>
          <w:lang w:val="uk-UA"/>
        </w:rPr>
        <w:lastRenderedPageBreak/>
        <w:t xml:space="preserve">Додаток №1 </w:t>
      </w:r>
    </w:p>
    <w:p w:rsidR="002B306C" w:rsidRDefault="002B306C" w:rsidP="002B306C">
      <w:pPr>
        <w:widowControl w:val="0"/>
        <w:spacing w:after="0" w:line="274" w:lineRule="exact"/>
        <w:ind w:left="6120" w:right="720"/>
        <w:jc w:val="right"/>
        <w:rPr>
          <w:rFonts w:cs="Times New Roman"/>
          <w:szCs w:val="24"/>
          <w:lang w:val="uk-UA"/>
        </w:rPr>
      </w:pPr>
      <w:r>
        <w:rPr>
          <w:rFonts w:cs="Times New Roman"/>
          <w:szCs w:val="24"/>
          <w:lang w:val="uk-UA"/>
        </w:rPr>
        <w:t xml:space="preserve">до рішення ради  </w:t>
      </w:r>
    </w:p>
    <w:p w:rsidR="002B306C" w:rsidRDefault="00752E9D" w:rsidP="002B306C">
      <w:pPr>
        <w:widowControl w:val="0"/>
        <w:spacing w:after="0" w:line="274" w:lineRule="exact"/>
        <w:ind w:left="6120" w:right="720"/>
        <w:jc w:val="center"/>
        <w:rPr>
          <w:rFonts w:cs="Times New Roman"/>
          <w:szCs w:val="24"/>
          <w:lang w:val="uk-UA"/>
        </w:rPr>
      </w:pPr>
      <w:r>
        <w:rPr>
          <w:rFonts w:cs="Times New Roman"/>
          <w:szCs w:val="24"/>
          <w:lang w:val="uk-UA"/>
        </w:rPr>
        <w:t xml:space="preserve">       </w:t>
      </w:r>
      <w:r w:rsidR="002B306C">
        <w:rPr>
          <w:rFonts w:cs="Times New Roman"/>
          <w:szCs w:val="24"/>
          <w:lang w:val="uk-UA"/>
        </w:rPr>
        <w:t>від 27.04.2018</w:t>
      </w:r>
    </w:p>
    <w:p w:rsidR="002B306C" w:rsidRDefault="002B306C" w:rsidP="002B306C">
      <w:pPr>
        <w:widowControl w:val="0"/>
        <w:spacing w:after="0" w:line="274" w:lineRule="exact"/>
        <w:ind w:left="6120" w:right="720"/>
        <w:jc w:val="right"/>
        <w:rPr>
          <w:rFonts w:cs="Times New Roman"/>
          <w:szCs w:val="24"/>
          <w:lang w:val="uk-UA"/>
        </w:rPr>
      </w:pPr>
      <w:r>
        <w:rPr>
          <w:rFonts w:cs="Times New Roman"/>
          <w:szCs w:val="24"/>
          <w:lang w:val="uk-UA"/>
        </w:rPr>
        <w:t xml:space="preserve"> № 156 </w:t>
      </w:r>
      <w:r>
        <w:rPr>
          <w:rFonts w:eastAsia="Times New Roman" w:cs="Times New Roman"/>
          <w:szCs w:val="24"/>
          <w:lang w:eastAsia="ru-RU"/>
        </w:rPr>
        <w:t>VIII</w:t>
      </w:r>
      <w:r>
        <w:rPr>
          <w:rFonts w:eastAsia="Times New Roman" w:cs="Times New Roman"/>
          <w:szCs w:val="24"/>
          <w:lang w:val="uk-UA" w:eastAsia="ru-RU"/>
        </w:rPr>
        <w:t xml:space="preserve"> – </w:t>
      </w:r>
      <w:r>
        <w:rPr>
          <w:rFonts w:eastAsia="Times New Roman" w:cs="Times New Roman"/>
          <w:szCs w:val="24"/>
          <w:lang w:eastAsia="ru-RU"/>
        </w:rPr>
        <w:t>V</w:t>
      </w:r>
      <w:r>
        <w:rPr>
          <w:rFonts w:eastAsia="Times New Roman" w:cs="Times New Roman"/>
          <w:szCs w:val="24"/>
          <w:lang w:val="uk-UA" w:eastAsia="ru-RU"/>
        </w:rPr>
        <w:t>ІІ</w:t>
      </w:r>
    </w:p>
    <w:p w:rsidR="002B306C" w:rsidRDefault="002B306C" w:rsidP="002B306C">
      <w:pPr>
        <w:pStyle w:val="10"/>
        <w:shd w:val="clear" w:color="auto" w:fill="auto"/>
        <w:spacing w:before="0" w:line="240" w:lineRule="auto"/>
        <w:ind w:firstLine="0"/>
        <w:jc w:val="right"/>
        <w:rPr>
          <w:sz w:val="28"/>
          <w:szCs w:val="28"/>
        </w:rPr>
      </w:pPr>
    </w:p>
    <w:p w:rsidR="002B306C" w:rsidRDefault="002B306C" w:rsidP="002B306C">
      <w:pPr>
        <w:pStyle w:val="10"/>
        <w:shd w:val="clear" w:color="auto" w:fill="auto"/>
        <w:spacing w:before="0" w:line="240" w:lineRule="auto"/>
        <w:ind w:firstLine="0"/>
        <w:jc w:val="left"/>
        <w:rPr>
          <w:sz w:val="28"/>
          <w:szCs w:val="28"/>
        </w:rPr>
      </w:pPr>
    </w:p>
    <w:p w:rsidR="002B306C" w:rsidRDefault="002B306C" w:rsidP="002B306C">
      <w:pPr>
        <w:pStyle w:val="10"/>
        <w:shd w:val="clear" w:color="auto" w:fill="auto"/>
        <w:spacing w:before="0" w:line="240" w:lineRule="auto"/>
        <w:ind w:firstLine="0"/>
        <w:rPr>
          <w:sz w:val="28"/>
          <w:szCs w:val="28"/>
        </w:rPr>
      </w:pPr>
      <w:r>
        <w:rPr>
          <w:sz w:val="28"/>
          <w:szCs w:val="28"/>
        </w:rPr>
        <w:t>ПОЛОЖЕННЯ</w:t>
      </w:r>
      <w:bookmarkEnd w:id="1"/>
    </w:p>
    <w:p w:rsidR="002B306C" w:rsidRDefault="002B306C" w:rsidP="002B306C">
      <w:pPr>
        <w:pStyle w:val="31"/>
        <w:shd w:val="clear" w:color="auto" w:fill="auto"/>
        <w:spacing w:after="0" w:line="240" w:lineRule="auto"/>
        <w:rPr>
          <w:sz w:val="28"/>
          <w:szCs w:val="28"/>
        </w:rPr>
      </w:pPr>
      <w:r>
        <w:rPr>
          <w:sz w:val="28"/>
          <w:szCs w:val="28"/>
        </w:rPr>
        <w:t xml:space="preserve">про порядок </w:t>
      </w:r>
      <w:proofErr w:type="spellStart"/>
      <w:r>
        <w:rPr>
          <w:sz w:val="28"/>
          <w:szCs w:val="28"/>
        </w:rPr>
        <w:t>залучення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замовників</w:t>
      </w:r>
      <w:proofErr w:type="spellEnd"/>
      <w:r>
        <w:rPr>
          <w:sz w:val="28"/>
          <w:szCs w:val="28"/>
        </w:rPr>
        <w:t xml:space="preserve"> </w:t>
      </w:r>
      <w:proofErr w:type="spellStart"/>
      <w:r>
        <w:rPr>
          <w:sz w:val="28"/>
          <w:szCs w:val="28"/>
        </w:rPr>
        <w:t>будівництва</w:t>
      </w:r>
      <w:proofErr w:type="spellEnd"/>
      <w:r>
        <w:rPr>
          <w:sz w:val="28"/>
          <w:szCs w:val="28"/>
        </w:rPr>
        <w:t xml:space="preserve"> на </w:t>
      </w:r>
      <w:proofErr w:type="spellStart"/>
      <w:r>
        <w:rPr>
          <w:sz w:val="28"/>
          <w:szCs w:val="28"/>
        </w:rPr>
        <w:t>розвиток</w:t>
      </w:r>
      <w:proofErr w:type="spellEnd"/>
      <w:r>
        <w:rPr>
          <w:sz w:val="28"/>
          <w:szCs w:val="28"/>
        </w:rPr>
        <w:t xml:space="preserve"> </w:t>
      </w:r>
      <w:proofErr w:type="spellStart"/>
      <w:r>
        <w:rPr>
          <w:sz w:val="28"/>
          <w:szCs w:val="28"/>
        </w:rPr>
        <w:t>інженерно-транспортної</w:t>
      </w:r>
      <w:proofErr w:type="spellEnd"/>
      <w:r>
        <w:rPr>
          <w:sz w:val="28"/>
          <w:szCs w:val="28"/>
        </w:rPr>
        <w:t xml:space="preserve"> та </w:t>
      </w:r>
      <w:proofErr w:type="spellStart"/>
      <w:r>
        <w:rPr>
          <w:sz w:val="28"/>
          <w:szCs w:val="28"/>
        </w:rPr>
        <w:t>соціальної</w:t>
      </w:r>
      <w:proofErr w:type="spellEnd"/>
      <w:r>
        <w:rPr>
          <w:sz w:val="28"/>
          <w:szCs w:val="28"/>
        </w:rPr>
        <w:t xml:space="preserve"> </w:t>
      </w:r>
      <w:proofErr w:type="spellStart"/>
      <w:r>
        <w:rPr>
          <w:sz w:val="28"/>
          <w:szCs w:val="28"/>
        </w:rPr>
        <w:t>інфраструктури</w:t>
      </w:r>
      <w:proofErr w:type="spellEnd"/>
      <w:r>
        <w:rPr>
          <w:sz w:val="28"/>
          <w:szCs w:val="28"/>
        </w:rPr>
        <w:t xml:space="preserve"> Великодимерської </w:t>
      </w:r>
      <w:proofErr w:type="spellStart"/>
      <w:r>
        <w:rPr>
          <w:sz w:val="28"/>
          <w:szCs w:val="28"/>
        </w:rPr>
        <w:t>селищної</w:t>
      </w:r>
      <w:proofErr w:type="spellEnd"/>
      <w:r>
        <w:rPr>
          <w:sz w:val="28"/>
          <w:szCs w:val="28"/>
        </w:rPr>
        <w:t xml:space="preserve"> ради </w:t>
      </w:r>
      <w:bookmarkStart w:id="2" w:name="bookmark1"/>
    </w:p>
    <w:p w:rsidR="002B306C" w:rsidRDefault="002B306C" w:rsidP="002B306C">
      <w:pPr>
        <w:pStyle w:val="31"/>
        <w:shd w:val="clear" w:color="auto" w:fill="auto"/>
        <w:spacing w:after="0" w:line="240" w:lineRule="auto"/>
        <w:rPr>
          <w:sz w:val="28"/>
          <w:szCs w:val="28"/>
        </w:rPr>
      </w:pPr>
    </w:p>
    <w:p w:rsidR="002B306C" w:rsidRDefault="002B306C" w:rsidP="002B306C">
      <w:pPr>
        <w:pStyle w:val="31"/>
        <w:numPr>
          <w:ilvl w:val="0"/>
          <w:numId w:val="1"/>
        </w:numPr>
        <w:shd w:val="clear" w:color="auto" w:fill="auto"/>
        <w:spacing w:after="0" w:line="240" w:lineRule="auto"/>
        <w:ind w:left="0" w:firstLine="709"/>
        <w:jc w:val="left"/>
        <w:rPr>
          <w:sz w:val="28"/>
          <w:szCs w:val="28"/>
        </w:rPr>
      </w:pPr>
      <w:proofErr w:type="spellStart"/>
      <w:r>
        <w:rPr>
          <w:sz w:val="28"/>
          <w:szCs w:val="28"/>
        </w:rPr>
        <w:t>Загальні</w:t>
      </w:r>
      <w:proofErr w:type="spellEnd"/>
      <w:r>
        <w:rPr>
          <w:sz w:val="28"/>
          <w:szCs w:val="28"/>
        </w:rPr>
        <w:t xml:space="preserve"> </w:t>
      </w:r>
      <w:proofErr w:type="spellStart"/>
      <w:proofErr w:type="gramStart"/>
      <w:r>
        <w:rPr>
          <w:sz w:val="28"/>
          <w:szCs w:val="28"/>
        </w:rPr>
        <w:t>положення</w:t>
      </w:r>
      <w:bookmarkEnd w:id="2"/>
      <w:proofErr w:type="spellEnd"/>
      <w:r>
        <w:rPr>
          <w:sz w:val="28"/>
          <w:szCs w:val="28"/>
        </w:rPr>
        <w:t xml:space="preserve"> </w:t>
      </w:r>
      <w:r>
        <w:rPr>
          <w:sz w:val="28"/>
          <w:szCs w:val="28"/>
          <w:lang w:val="uk-UA"/>
        </w:rPr>
        <w:t>.</w:t>
      </w:r>
      <w:proofErr w:type="gramEnd"/>
    </w:p>
    <w:p w:rsidR="002B306C" w:rsidRDefault="002B306C" w:rsidP="002B306C">
      <w:pPr>
        <w:pStyle w:val="31"/>
        <w:shd w:val="clear" w:color="auto" w:fill="auto"/>
        <w:spacing w:after="0" w:line="240" w:lineRule="auto"/>
        <w:ind w:left="709"/>
        <w:jc w:val="left"/>
        <w:rPr>
          <w:sz w:val="28"/>
          <w:szCs w:val="28"/>
        </w:rPr>
      </w:pPr>
    </w:p>
    <w:p w:rsidR="002B306C" w:rsidRDefault="002B306C" w:rsidP="002B306C">
      <w:pPr>
        <w:pStyle w:val="21"/>
        <w:shd w:val="clear" w:color="auto" w:fill="auto"/>
        <w:tabs>
          <w:tab w:val="left" w:pos="0"/>
        </w:tabs>
        <w:spacing w:after="0" w:line="240" w:lineRule="auto"/>
        <w:jc w:val="both"/>
        <w:rPr>
          <w:sz w:val="28"/>
          <w:szCs w:val="28"/>
        </w:rPr>
      </w:pPr>
      <w:r>
        <w:rPr>
          <w:sz w:val="28"/>
          <w:szCs w:val="28"/>
        </w:rPr>
        <w:t xml:space="preserve">1.1. </w:t>
      </w:r>
      <w:proofErr w:type="spellStart"/>
      <w:r>
        <w:rPr>
          <w:sz w:val="28"/>
          <w:szCs w:val="28"/>
        </w:rPr>
        <w:t>Положення</w:t>
      </w:r>
      <w:proofErr w:type="spellEnd"/>
      <w:r>
        <w:rPr>
          <w:sz w:val="28"/>
          <w:szCs w:val="28"/>
        </w:rPr>
        <w:t xml:space="preserve"> про порядок </w:t>
      </w:r>
      <w:proofErr w:type="spellStart"/>
      <w:r>
        <w:rPr>
          <w:sz w:val="28"/>
          <w:szCs w:val="28"/>
        </w:rPr>
        <w:t>залучення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замовників</w:t>
      </w:r>
      <w:proofErr w:type="spellEnd"/>
      <w:r>
        <w:rPr>
          <w:sz w:val="28"/>
          <w:szCs w:val="28"/>
        </w:rPr>
        <w:t xml:space="preserve"> на </w:t>
      </w:r>
      <w:proofErr w:type="spellStart"/>
      <w:r>
        <w:rPr>
          <w:sz w:val="28"/>
          <w:szCs w:val="28"/>
        </w:rPr>
        <w:t>розвиток</w:t>
      </w:r>
      <w:proofErr w:type="spellEnd"/>
      <w:r>
        <w:rPr>
          <w:sz w:val="28"/>
          <w:szCs w:val="28"/>
        </w:rPr>
        <w:t xml:space="preserve"> </w:t>
      </w:r>
      <w:proofErr w:type="spellStart"/>
      <w:r>
        <w:rPr>
          <w:sz w:val="28"/>
          <w:szCs w:val="28"/>
        </w:rPr>
        <w:t>інженерно-транспортної</w:t>
      </w:r>
      <w:proofErr w:type="spellEnd"/>
      <w:r>
        <w:rPr>
          <w:sz w:val="28"/>
          <w:szCs w:val="28"/>
        </w:rPr>
        <w:t xml:space="preserve"> та </w:t>
      </w:r>
      <w:proofErr w:type="spellStart"/>
      <w:r>
        <w:rPr>
          <w:sz w:val="28"/>
          <w:szCs w:val="28"/>
        </w:rPr>
        <w:t>соціальної</w:t>
      </w:r>
      <w:proofErr w:type="spellEnd"/>
      <w:r>
        <w:rPr>
          <w:sz w:val="28"/>
          <w:szCs w:val="28"/>
        </w:rPr>
        <w:t xml:space="preserve"> </w:t>
      </w:r>
      <w:proofErr w:type="spellStart"/>
      <w:r>
        <w:rPr>
          <w:sz w:val="28"/>
          <w:szCs w:val="28"/>
        </w:rPr>
        <w:t>інфраструктури</w:t>
      </w:r>
      <w:proofErr w:type="spellEnd"/>
      <w:r>
        <w:rPr>
          <w:sz w:val="28"/>
          <w:szCs w:val="28"/>
        </w:rPr>
        <w:t xml:space="preserve"> Великодимерської </w:t>
      </w:r>
      <w:proofErr w:type="spellStart"/>
      <w:r>
        <w:rPr>
          <w:sz w:val="28"/>
          <w:szCs w:val="28"/>
        </w:rPr>
        <w:t>селищної</w:t>
      </w:r>
      <w:proofErr w:type="spellEnd"/>
      <w:r>
        <w:rPr>
          <w:sz w:val="28"/>
          <w:szCs w:val="28"/>
        </w:rPr>
        <w:t xml:space="preserve"> ради (</w:t>
      </w:r>
      <w:proofErr w:type="spellStart"/>
      <w:r>
        <w:rPr>
          <w:sz w:val="28"/>
          <w:szCs w:val="28"/>
        </w:rPr>
        <w:t>далі</w:t>
      </w:r>
      <w:proofErr w:type="spellEnd"/>
      <w:r>
        <w:rPr>
          <w:sz w:val="28"/>
          <w:szCs w:val="28"/>
        </w:rPr>
        <w:t xml:space="preserve"> - </w:t>
      </w:r>
      <w:proofErr w:type="spellStart"/>
      <w:r>
        <w:rPr>
          <w:sz w:val="28"/>
          <w:szCs w:val="28"/>
        </w:rPr>
        <w:t>Положення</w:t>
      </w:r>
      <w:proofErr w:type="spellEnd"/>
      <w:r>
        <w:rPr>
          <w:sz w:val="28"/>
          <w:szCs w:val="28"/>
        </w:rPr>
        <w:t xml:space="preserve">) </w:t>
      </w:r>
      <w:proofErr w:type="spellStart"/>
      <w:r>
        <w:rPr>
          <w:sz w:val="28"/>
          <w:szCs w:val="28"/>
        </w:rPr>
        <w:t>розроблено</w:t>
      </w:r>
      <w:proofErr w:type="spellEnd"/>
      <w:r>
        <w:rPr>
          <w:sz w:val="28"/>
          <w:szCs w:val="28"/>
        </w:rPr>
        <w:t xml:space="preserve"> </w:t>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w:t>
      </w:r>
      <w:proofErr w:type="spellStart"/>
      <w:r>
        <w:rPr>
          <w:sz w:val="28"/>
          <w:szCs w:val="28"/>
        </w:rPr>
        <w:t>регулювання</w:t>
      </w:r>
      <w:proofErr w:type="spellEnd"/>
      <w:r>
        <w:rPr>
          <w:sz w:val="28"/>
          <w:szCs w:val="28"/>
        </w:rPr>
        <w:t xml:space="preserve"> </w:t>
      </w:r>
      <w:proofErr w:type="spellStart"/>
      <w:r>
        <w:rPr>
          <w:sz w:val="28"/>
          <w:szCs w:val="28"/>
        </w:rPr>
        <w:t>містобудівної</w:t>
      </w:r>
      <w:proofErr w:type="spellEnd"/>
      <w:r>
        <w:rPr>
          <w:sz w:val="28"/>
          <w:szCs w:val="28"/>
        </w:rPr>
        <w:t xml:space="preserve"> </w:t>
      </w:r>
      <w:proofErr w:type="spellStart"/>
      <w:r>
        <w:rPr>
          <w:sz w:val="28"/>
          <w:szCs w:val="28"/>
        </w:rPr>
        <w:t>діяльності</w:t>
      </w:r>
      <w:proofErr w:type="spellEnd"/>
      <w:r>
        <w:rPr>
          <w:sz w:val="28"/>
          <w:szCs w:val="28"/>
        </w:rPr>
        <w:t xml:space="preserve">» </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Положення   регулює  організаційні та економічні відносини, пов`язані з залученням, розрахунком розміру, використанням коштів пайової участі замовників будівництва у розвитку інженерно-транспортної та соціальної інфраструктури Великодимерської селищної ради  та укладання договорів про сплату пайових коштів.</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1.2. Дія цього Положення поширюється на всіх замовників, незалежно від форми власності, які мають намір щодо забудови на території Великодимерської селищної ради. Замовник, який   має   намір  щодо  забудови  земельної  ділянки   у </w:t>
      </w:r>
      <w:proofErr w:type="spellStart"/>
      <w:r>
        <w:rPr>
          <w:rFonts w:ascii="Times New Roman" w:hAnsi="Times New Roman"/>
          <w:sz w:val="28"/>
          <w:szCs w:val="28"/>
        </w:rPr>
        <w:t>Великодимерській</w:t>
      </w:r>
      <w:proofErr w:type="spellEnd"/>
      <w:r>
        <w:rPr>
          <w:rFonts w:ascii="Times New Roman" w:hAnsi="Times New Roman"/>
          <w:sz w:val="28"/>
          <w:szCs w:val="28"/>
        </w:rPr>
        <w:t xml:space="preserve"> селищній раді, зобов`язаний взяти участь у створенні і розвитку інженерно-транспортної та соціальної інфраструктури, крім випадків, передбачених даним положенням.</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1.3. Юридична особа, яка виступає від імені Великодимерської селищної ради</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з усіх   питань   щодо   організації   залучення   пайових   коштів у розвиток інфраструктури Великодимерської селищної ради - виконавчий комітет Великодимерської селищної  ради. </w:t>
      </w:r>
    </w:p>
    <w:p w:rsidR="002B306C" w:rsidRDefault="002B306C" w:rsidP="002B306C">
      <w:pPr>
        <w:pStyle w:val="a4"/>
        <w:spacing w:after="0" w:line="240" w:lineRule="auto"/>
        <w:ind w:left="0"/>
        <w:jc w:val="both"/>
        <w:rPr>
          <w:rFonts w:ascii="Times New Roman" w:hAnsi="Times New Roman"/>
          <w:sz w:val="28"/>
          <w:szCs w:val="28"/>
        </w:rPr>
      </w:pPr>
    </w:p>
    <w:p w:rsidR="002B306C" w:rsidRDefault="002B306C" w:rsidP="002B306C">
      <w:pPr>
        <w:pStyle w:val="a4"/>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Визначення термінів.</w:t>
      </w:r>
    </w:p>
    <w:p w:rsidR="002B306C" w:rsidRDefault="002B306C" w:rsidP="002B306C">
      <w:pPr>
        <w:pStyle w:val="a4"/>
        <w:spacing w:after="0" w:line="240" w:lineRule="auto"/>
        <w:jc w:val="both"/>
        <w:rPr>
          <w:rFonts w:ascii="Times New Roman" w:hAnsi="Times New Roman"/>
          <w:b/>
          <w:sz w:val="28"/>
          <w:szCs w:val="28"/>
        </w:rPr>
      </w:pP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Терміни що вживаються у положенні вживаються у значенні відповідно до  Закону України «Про регулювання містобудівної діяльності».</w:t>
      </w:r>
    </w:p>
    <w:p w:rsidR="002B306C" w:rsidRDefault="002B306C" w:rsidP="002B306C">
      <w:pPr>
        <w:pStyle w:val="a4"/>
        <w:spacing w:after="0" w:line="240" w:lineRule="auto"/>
        <w:ind w:left="0" w:firstLine="720"/>
        <w:jc w:val="both"/>
        <w:rPr>
          <w:rFonts w:ascii="Times New Roman" w:hAnsi="Times New Roman"/>
          <w:b/>
          <w:sz w:val="28"/>
          <w:szCs w:val="28"/>
        </w:rPr>
      </w:pPr>
    </w:p>
    <w:p w:rsidR="002B306C" w:rsidRDefault="002B306C" w:rsidP="002B306C">
      <w:pPr>
        <w:pStyle w:val="a4"/>
        <w:numPr>
          <w:ilvl w:val="0"/>
          <w:numId w:val="2"/>
        </w:numPr>
        <w:spacing w:after="0" w:line="240" w:lineRule="auto"/>
        <w:jc w:val="both"/>
        <w:rPr>
          <w:rFonts w:ascii="Times New Roman" w:hAnsi="Times New Roman"/>
          <w:sz w:val="28"/>
          <w:szCs w:val="28"/>
        </w:rPr>
      </w:pPr>
      <w:r>
        <w:rPr>
          <w:rFonts w:ascii="Times New Roman" w:hAnsi="Times New Roman"/>
          <w:b/>
          <w:sz w:val="28"/>
          <w:szCs w:val="28"/>
        </w:rPr>
        <w:t>Звільнення від сплати пайової участі</w:t>
      </w:r>
      <w:r>
        <w:rPr>
          <w:rFonts w:ascii="Times New Roman" w:hAnsi="Times New Roman"/>
          <w:sz w:val="28"/>
          <w:szCs w:val="28"/>
        </w:rPr>
        <w:t>.</w:t>
      </w:r>
    </w:p>
    <w:p w:rsidR="002B306C" w:rsidRDefault="002B306C" w:rsidP="002B306C">
      <w:pPr>
        <w:pStyle w:val="a4"/>
        <w:spacing w:after="0" w:line="240" w:lineRule="auto"/>
        <w:ind w:left="0" w:firstLine="709"/>
        <w:jc w:val="both"/>
        <w:rPr>
          <w:rFonts w:ascii="Times New Roman" w:hAnsi="Times New Roman"/>
          <w:color w:val="000000"/>
          <w:sz w:val="28"/>
          <w:szCs w:val="28"/>
          <w:shd w:val="clear" w:color="auto" w:fill="FFFFFF"/>
        </w:rPr>
      </w:pPr>
    </w:p>
    <w:p w:rsidR="002B306C" w:rsidRDefault="002B306C" w:rsidP="002B306C">
      <w:pPr>
        <w:pStyle w:val="a4"/>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 пайової участі у розвитку інфраструктури населеного пункту не залучаються замовники у разі будівництва об’єктів, визначених  п.4  ст.40 Закону України «Про регулювання містобудівної діяльності».</w:t>
      </w:r>
    </w:p>
    <w:p w:rsidR="002B306C" w:rsidRDefault="002B306C" w:rsidP="002B306C">
      <w:pPr>
        <w:pStyle w:val="a4"/>
        <w:spacing w:after="0" w:line="240" w:lineRule="auto"/>
        <w:ind w:left="0" w:firstLine="709"/>
        <w:jc w:val="both"/>
        <w:rPr>
          <w:rFonts w:ascii="Times New Roman" w:hAnsi="Times New Roman"/>
          <w:color w:val="000000"/>
          <w:sz w:val="28"/>
          <w:szCs w:val="28"/>
          <w:shd w:val="clear" w:color="auto" w:fill="FFFFFF"/>
        </w:rPr>
      </w:pPr>
    </w:p>
    <w:p w:rsidR="002B306C" w:rsidRDefault="002B306C" w:rsidP="002B306C">
      <w:pPr>
        <w:pStyle w:val="a4"/>
        <w:spacing w:after="0" w:line="240" w:lineRule="auto"/>
        <w:ind w:left="0" w:firstLine="709"/>
        <w:jc w:val="both"/>
        <w:rPr>
          <w:rFonts w:ascii="Times New Roman" w:hAnsi="Times New Roman"/>
          <w:color w:val="000000"/>
          <w:sz w:val="28"/>
          <w:szCs w:val="28"/>
          <w:shd w:val="clear" w:color="auto" w:fill="FFFFFF"/>
        </w:rPr>
      </w:pPr>
    </w:p>
    <w:p w:rsidR="002B306C" w:rsidRDefault="002B306C" w:rsidP="002B306C">
      <w:pPr>
        <w:pStyle w:val="a4"/>
        <w:spacing w:after="0" w:line="240" w:lineRule="auto"/>
        <w:ind w:left="0" w:firstLine="709"/>
        <w:rPr>
          <w:rFonts w:ascii="Times New Roman" w:hAnsi="Times New Roman"/>
          <w:color w:val="000000"/>
          <w:sz w:val="28"/>
          <w:szCs w:val="28"/>
          <w:shd w:val="clear" w:color="auto" w:fill="FFFFFF"/>
        </w:rPr>
      </w:pPr>
    </w:p>
    <w:p w:rsidR="002B306C" w:rsidRDefault="002B306C" w:rsidP="002B306C">
      <w:pPr>
        <w:pStyle w:val="a4"/>
        <w:numPr>
          <w:ilvl w:val="0"/>
          <w:numId w:val="2"/>
        </w:numPr>
        <w:spacing w:after="0" w:line="240" w:lineRule="auto"/>
        <w:rPr>
          <w:rFonts w:ascii="Times New Roman" w:hAnsi="Times New Roman"/>
          <w:sz w:val="28"/>
          <w:szCs w:val="28"/>
          <w:lang w:val="ru-RU"/>
        </w:rPr>
      </w:pPr>
      <w:r>
        <w:rPr>
          <w:rFonts w:ascii="Times New Roman" w:hAnsi="Times New Roman"/>
          <w:b/>
          <w:sz w:val="28"/>
          <w:szCs w:val="28"/>
        </w:rPr>
        <w:t>Розрахунок величини  пайової участі.</w:t>
      </w:r>
    </w:p>
    <w:p w:rsidR="002B306C" w:rsidRPr="002B306C" w:rsidRDefault="002B306C" w:rsidP="002B306C">
      <w:pPr>
        <w:pStyle w:val="a4"/>
        <w:spacing w:after="0" w:line="240" w:lineRule="auto"/>
        <w:rPr>
          <w:rFonts w:ascii="Times New Roman" w:hAnsi="Times New Roman"/>
          <w:sz w:val="28"/>
          <w:szCs w:val="28"/>
          <w:lang w:val="ru-RU"/>
        </w:rPr>
      </w:pPr>
    </w:p>
    <w:p w:rsidR="002B306C" w:rsidRDefault="002B306C" w:rsidP="002B306C">
      <w:pPr>
        <w:spacing w:after="0" w:line="240" w:lineRule="auto"/>
        <w:rPr>
          <w:sz w:val="28"/>
          <w:szCs w:val="28"/>
          <w:lang w:val="uk-UA"/>
        </w:rPr>
      </w:pPr>
      <w:r>
        <w:rPr>
          <w:sz w:val="28"/>
          <w:szCs w:val="28"/>
        </w:rPr>
        <w:t xml:space="preserve">4.1. </w:t>
      </w:r>
      <w:r>
        <w:rPr>
          <w:sz w:val="28"/>
          <w:szCs w:val="28"/>
          <w:lang w:val="uk-UA"/>
        </w:rPr>
        <w:t xml:space="preserve">Величина   пайової   </w:t>
      </w:r>
      <w:proofErr w:type="gramStart"/>
      <w:r>
        <w:rPr>
          <w:sz w:val="28"/>
          <w:szCs w:val="28"/>
          <w:lang w:val="uk-UA"/>
        </w:rPr>
        <w:t>участі  у</w:t>
      </w:r>
      <w:proofErr w:type="gramEnd"/>
      <w:r>
        <w:rPr>
          <w:sz w:val="28"/>
          <w:szCs w:val="28"/>
          <w:lang w:val="uk-UA"/>
        </w:rPr>
        <w:t xml:space="preserve">   розвитку   інфраструктури    визначається у договорі, укладеному з виконавчим комітетом Великодимерської селищної  ради (відповідно до встановленого цим положенням розміру пайової участі)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інженерних мереж, влаштування внутрішніх та </w:t>
      </w:r>
      <w:proofErr w:type="spellStart"/>
      <w:r>
        <w:rPr>
          <w:sz w:val="28"/>
          <w:szCs w:val="28"/>
          <w:lang w:val="uk-UA"/>
        </w:rPr>
        <w:t>позамайданчикових</w:t>
      </w:r>
      <w:proofErr w:type="spellEnd"/>
      <w:r>
        <w:rPr>
          <w:sz w:val="28"/>
          <w:szCs w:val="28"/>
          <w:lang w:val="uk-UA"/>
        </w:rPr>
        <w:t xml:space="preserve"> інженерних мереж і споруд та транспортних комунікацій.</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виконавчим комітетом нормативів для одиниці створеної потужності </w:t>
      </w:r>
      <w:r>
        <w:rPr>
          <w:rFonts w:ascii="Times New Roman" w:hAnsi="Times New Roman"/>
          <w:sz w:val="28"/>
          <w:szCs w:val="28"/>
          <w:shd w:val="clear" w:color="auto" w:fill="FFFFFF"/>
        </w:rPr>
        <w:t>на підставі прогнозних середньорічних показників опосередкованої вартості спорудження об’єктів житлового будівництва за регіонами України, затверджених Міністерством регіонального розвитку та будівництва України або на підставі експертної оцінки, проведеної у відповідності до постанови Кабінету Міністрів України від 10.12.2003    № 1891 «Про затвердження Методики оцінки майна»</w:t>
      </w:r>
      <w:r>
        <w:rPr>
          <w:rFonts w:ascii="Times New Roman" w:hAnsi="Times New Roman"/>
          <w:sz w:val="28"/>
          <w:szCs w:val="28"/>
        </w:rPr>
        <w:t>.</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4.2.  Розмір    пайової    участі    у   розвитку  інфраструктури з урахуванням інших передбачених законом відрахувань становить:</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 - </w:t>
      </w:r>
      <w:r>
        <w:rPr>
          <w:rFonts w:ascii="Times New Roman" w:hAnsi="Times New Roman"/>
          <w:sz w:val="28"/>
          <w:szCs w:val="28"/>
        </w:rPr>
        <w:t>для нежитлових будівель та споруд – 10 % загальної кошторисної вартості будівництва об’єкта.</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для житлових будинків – 4 % загальної кошторисної вартості будівництва об`єкта. </w:t>
      </w:r>
    </w:p>
    <w:p w:rsidR="002B306C" w:rsidRDefault="002B306C" w:rsidP="002B306C">
      <w:pPr>
        <w:pStyle w:val="a4"/>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для індивідуальних житлових будинків - 1 % загальної кошторисної вартості будівництва об`єкта. </w:t>
      </w:r>
    </w:p>
    <w:p w:rsidR="002B306C" w:rsidRDefault="002B306C" w:rsidP="002B306C">
      <w:pPr>
        <w:pStyle w:val="a4"/>
        <w:spacing w:after="0" w:line="240" w:lineRule="auto"/>
        <w:ind w:left="0" w:firstLine="720"/>
        <w:jc w:val="both"/>
        <w:rPr>
          <w:rFonts w:ascii="Times New Roman" w:hAnsi="Times New Roman"/>
          <w:sz w:val="28"/>
          <w:szCs w:val="28"/>
        </w:rPr>
      </w:pPr>
      <w:r>
        <w:rPr>
          <w:rFonts w:ascii="Times New Roman" w:hAnsi="Times New Roman"/>
          <w:sz w:val="28"/>
          <w:szCs w:val="28"/>
          <w:shd w:val="clear" w:color="auto" w:fill="FFFFFF"/>
        </w:rPr>
        <w:t>У разі будівництва об’єктів соціальної інфраструктури або об’єктів відповідно до Програм залучення інвестицій в економіку громади , за зверненням замовника  рішенням сесії селищної  ради може бути змінено відсоток розміру пайової участі або замовник може бути звільнений від сплати коштів пайової участі, визначених Договором.</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4.3.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величина пайової участі у розвитку інфраструктури зменшується на суму їх кошторисної вартості, а такі інженерні мережі та/або об’єкти передаються у комунальну власність. Рішення про зменшення величини пайової участі приймається </w:t>
      </w:r>
      <w:r>
        <w:rPr>
          <w:rFonts w:ascii="Times New Roman" w:hAnsi="Times New Roman"/>
          <w:sz w:val="28"/>
          <w:szCs w:val="28"/>
          <w:shd w:val="clear" w:color="auto" w:fill="FFFFFF"/>
        </w:rPr>
        <w:t>сесією селищної  ради.</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4.4. Величина   пайової участі у розвитку інфраструктури  визначається   протягом   10-ти днів  з  дня  реєстрації   виконавчим комітетом </w:t>
      </w:r>
      <w:r>
        <w:rPr>
          <w:rFonts w:ascii="Times New Roman" w:hAnsi="Times New Roman"/>
          <w:sz w:val="28"/>
          <w:szCs w:val="28"/>
        </w:rPr>
        <w:lastRenderedPageBreak/>
        <w:t>Великодимерської селищної ради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2B306C" w:rsidRDefault="002B306C" w:rsidP="002B306C">
      <w:pPr>
        <w:pStyle w:val="a4"/>
        <w:spacing w:after="0" w:line="240" w:lineRule="auto"/>
        <w:ind w:left="0"/>
        <w:jc w:val="both"/>
        <w:rPr>
          <w:rFonts w:ascii="Times New Roman" w:hAnsi="Times New Roman"/>
          <w:sz w:val="28"/>
          <w:szCs w:val="28"/>
        </w:rPr>
      </w:pPr>
    </w:p>
    <w:p w:rsidR="002B306C" w:rsidRDefault="002B306C" w:rsidP="002B306C">
      <w:pPr>
        <w:pStyle w:val="a4"/>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Укладення договору про  пайову участь у розвитку інфраструктури.</w:t>
      </w:r>
    </w:p>
    <w:p w:rsidR="002B306C" w:rsidRDefault="002B306C" w:rsidP="002B306C">
      <w:pPr>
        <w:pStyle w:val="a4"/>
        <w:spacing w:after="0" w:line="240" w:lineRule="auto"/>
        <w:rPr>
          <w:rFonts w:ascii="Times New Roman" w:hAnsi="Times New Roman"/>
          <w:b/>
          <w:sz w:val="28"/>
          <w:szCs w:val="28"/>
        </w:rPr>
      </w:pPr>
      <w:r>
        <w:rPr>
          <w:rFonts w:ascii="Times New Roman" w:hAnsi="Times New Roman"/>
          <w:b/>
          <w:sz w:val="28"/>
          <w:szCs w:val="28"/>
        </w:rPr>
        <w:t xml:space="preserve"> </w:t>
      </w:r>
    </w:p>
    <w:p w:rsidR="002B306C" w:rsidRDefault="002B306C" w:rsidP="002B306C">
      <w:pPr>
        <w:spacing w:after="0" w:line="240" w:lineRule="auto"/>
        <w:ind w:firstLine="709"/>
        <w:rPr>
          <w:rFonts w:cs="Times New Roman"/>
          <w:sz w:val="28"/>
          <w:szCs w:val="28"/>
          <w:lang w:val="uk-UA"/>
        </w:rPr>
      </w:pPr>
      <w:r>
        <w:rPr>
          <w:rFonts w:cs="Times New Roman"/>
          <w:sz w:val="28"/>
          <w:szCs w:val="28"/>
          <w:lang w:val="uk-UA"/>
        </w:rPr>
        <w:t xml:space="preserve">5.1. Для укладення договору про пайову участь замовник звертається з заявою до відділу документообігу, звернень громадян та </w:t>
      </w:r>
      <w:proofErr w:type="spellStart"/>
      <w:r>
        <w:rPr>
          <w:rFonts w:cs="Times New Roman"/>
          <w:sz w:val="28"/>
          <w:szCs w:val="28"/>
          <w:lang w:val="uk-UA"/>
        </w:rPr>
        <w:t>зв’язків</w:t>
      </w:r>
      <w:proofErr w:type="spellEnd"/>
      <w:r>
        <w:rPr>
          <w:rFonts w:cs="Times New Roman"/>
          <w:sz w:val="28"/>
          <w:szCs w:val="28"/>
          <w:lang w:val="uk-UA"/>
        </w:rPr>
        <w:t xml:space="preserve"> з засобами масової інформацій  виконавчого комітету Великодимерської селищної ради.</w:t>
      </w:r>
    </w:p>
    <w:p w:rsidR="002B306C" w:rsidRDefault="002B306C" w:rsidP="002B306C">
      <w:pPr>
        <w:pStyle w:val="21"/>
        <w:shd w:val="clear" w:color="auto" w:fill="auto"/>
        <w:spacing w:after="0" w:line="240" w:lineRule="auto"/>
        <w:jc w:val="both"/>
        <w:rPr>
          <w:sz w:val="28"/>
          <w:szCs w:val="28"/>
        </w:rPr>
      </w:pPr>
      <w:r>
        <w:rPr>
          <w:sz w:val="28"/>
          <w:szCs w:val="28"/>
        </w:rPr>
        <w:t xml:space="preserve">До заяви </w:t>
      </w:r>
      <w:proofErr w:type="spellStart"/>
      <w:r>
        <w:rPr>
          <w:sz w:val="28"/>
          <w:szCs w:val="28"/>
        </w:rPr>
        <w:t>додаються</w:t>
      </w:r>
      <w:proofErr w:type="spellEnd"/>
      <w:r>
        <w:rPr>
          <w:sz w:val="28"/>
          <w:szCs w:val="28"/>
        </w:rPr>
        <w:t>:</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копія</w:t>
      </w:r>
      <w:proofErr w:type="spellEnd"/>
      <w:r>
        <w:rPr>
          <w:sz w:val="28"/>
          <w:szCs w:val="28"/>
        </w:rPr>
        <w:t xml:space="preserve"> паспорта </w:t>
      </w:r>
      <w:proofErr w:type="spellStart"/>
      <w:r>
        <w:rPr>
          <w:sz w:val="28"/>
          <w:szCs w:val="28"/>
        </w:rPr>
        <w:t>фізичної</w:t>
      </w:r>
      <w:proofErr w:type="spellEnd"/>
      <w:r>
        <w:rPr>
          <w:sz w:val="28"/>
          <w:szCs w:val="28"/>
        </w:rPr>
        <w:t xml:space="preserve"> особи </w:t>
      </w:r>
      <w:proofErr w:type="spellStart"/>
      <w:r>
        <w:rPr>
          <w:sz w:val="28"/>
          <w:szCs w:val="28"/>
        </w:rPr>
        <w:t>чи</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замовника</w:t>
      </w:r>
      <w:proofErr w:type="spellEnd"/>
      <w:r>
        <w:rPr>
          <w:sz w:val="28"/>
          <w:szCs w:val="28"/>
        </w:rPr>
        <w:t xml:space="preserve">; </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копія</w:t>
      </w:r>
      <w:proofErr w:type="spellEnd"/>
      <w:r>
        <w:rPr>
          <w:sz w:val="28"/>
          <w:szCs w:val="28"/>
        </w:rPr>
        <w:t xml:space="preserve"> </w:t>
      </w:r>
      <w:proofErr w:type="spellStart"/>
      <w:r>
        <w:rPr>
          <w:sz w:val="28"/>
          <w:szCs w:val="28"/>
        </w:rPr>
        <w:t>установчих</w:t>
      </w:r>
      <w:proofErr w:type="spellEnd"/>
      <w:r>
        <w:rPr>
          <w:sz w:val="28"/>
          <w:szCs w:val="28"/>
        </w:rPr>
        <w:t xml:space="preserve"> </w:t>
      </w:r>
      <w:proofErr w:type="spellStart"/>
      <w:r>
        <w:rPr>
          <w:sz w:val="28"/>
          <w:szCs w:val="28"/>
        </w:rPr>
        <w:t>документів</w:t>
      </w:r>
      <w:proofErr w:type="spellEnd"/>
      <w:r>
        <w:rPr>
          <w:sz w:val="28"/>
          <w:szCs w:val="28"/>
        </w:rPr>
        <w:t xml:space="preserve"> – для </w:t>
      </w:r>
      <w:proofErr w:type="spellStart"/>
      <w:r>
        <w:rPr>
          <w:sz w:val="28"/>
          <w:szCs w:val="28"/>
        </w:rPr>
        <w:t>юридичної</w:t>
      </w:r>
      <w:proofErr w:type="spellEnd"/>
      <w:r>
        <w:rPr>
          <w:sz w:val="28"/>
          <w:szCs w:val="28"/>
        </w:rPr>
        <w:t xml:space="preserve"> особи;</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інформація</w:t>
      </w:r>
      <w:proofErr w:type="spellEnd"/>
      <w:r>
        <w:rPr>
          <w:sz w:val="28"/>
          <w:szCs w:val="28"/>
        </w:rPr>
        <w:t xml:space="preserve"> про </w:t>
      </w:r>
      <w:proofErr w:type="spellStart"/>
      <w:r>
        <w:rPr>
          <w:sz w:val="28"/>
          <w:szCs w:val="28"/>
        </w:rPr>
        <w:t>банківські</w:t>
      </w:r>
      <w:proofErr w:type="spellEnd"/>
      <w:r>
        <w:rPr>
          <w:sz w:val="28"/>
          <w:szCs w:val="28"/>
        </w:rPr>
        <w:t xml:space="preserve"> </w:t>
      </w:r>
      <w:proofErr w:type="spellStart"/>
      <w:r>
        <w:rPr>
          <w:sz w:val="28"/>
          <w:szCs w:val="28"/>
        </w:rPr>
        <w:t>реквізити</w:t>
      </w:r>
      <w:proofErr w:type="spellEnd"/>
      <w:r>
        <w:rPr>
          <w:sz w:val="28"/>
          <w:szCs w:val="28"/>
        </w:rPr>
        <w:t>;</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копія</w:t>
      </w:r>
      <w:proofErr w:type="spellEnd"/>
      <w:r>
        <w:rPr>
          <w:sz w:val="28"/>
          <w:szCs w:val="28"/>
        </w:rPr>
        <w:t xml:space="preserve"> </w:t>
      </w:r>
      <w:proofErr w:type="spellStart"/>
      <w:r>
        <w:rPr>
          <w:sz w:val="28"/>
          <w:szCs w:val="28"/>
        </w:rPr>
        <w:t>містобудівних</w:t>
      </w:r>
      <w:proofErr w:type="spellEnd"/>
      <w:r>
        <w:rPr>
          <w:sz w:val="28"/>
          <w:szCs w:val="28"/>
        </w:rPr>
        <w:t xml:space="preserve"> умов та </w:t>
      </w:r>
      <w:proofErr w:type="spellStart"/>
      <w:r>
        <w:rPr>
          <w:sz w:val="28"/>
          <w:szCs w:val="28"/>
        </w:rPr>
        <w:t>обмежень</w:t>
      </w:r>
      <w:proofErr w:type="spellEnd"/>
      <w:r>
        <w:rPr>
          <w:sz w:val="28"/>
          <w:szCs w:val="28"/>
        </w:rPr>
        <w:t xml:space="preserve"> для </w:t>
      </w:r>
      <w:proofErr w:type="spellStart"/>
      <w:r>
        <w:rPr>
          <w:sz w:val="28"/>
          <w:szCs w:val="28"/>
        </w:rPr>
        <w:t>проектування</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будівництва</w:t>
      </w:r>
      <w:proofErr w:type="spellEnd"/>
      <w:r>
        <w:rPr>
          <w:sz w:val="28"/>
          <w:szCs w:val="28"/>
        </w:rPr>
        <w:t>;</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кошторисна</w:t>
      </w:r>
      <w:proofErr w:type="spellEnd"/>
      <w:r>
        <w:rPr>
          <w:sz w:val="28"/>
          <w:szCs w:val="28"/>
        </w:rPr>
        <w:t xml:space="preserve"> </w:t>
      </w:r>
      <w:proofErr w:type="spellStart"/>
      <w:r>
        <w:rPr>
          <w:sz w:val="28"/>
          <w:szCs w:val="28"/>
        </w:rPr>
        <w:t>документація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підтверджує</w:t>
      </w:r>
      <w:proofErr w:type="spellEnd"/>
      <w:r>
        <w:rPr>
          <w:sz w:val="28"/>
          <w:szCs w:val="28"/>
        </w:rPr>
        <w:t xml:space="preserve"> </w:t>
      </w:r>
      <w:proofErr w:type="spellStart"/>
      <w:r>
        <w:rPr>
          <w:sz w:val="28"/>
          <w:szCs w:val="28"/>
        </w:rPr>
        <w:t>вартість</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об’єкта</w:t>
      </w:r>
      <w:proofErr w:type="spellEnd"/>
      <w:r>
        <w:rPr>
          <w:sz w:val="28"/>
          <w:szCs w:val="28"/>
        </w:rPr>
        <w:t xml:space="preserve"> з </w:t>
      </w:r>
      <w:proofErr w:type="spellStart"/>
      <w:r>
        <w:rPr>
          <w:sz w:val="28"/>
          <w:szCs w:val="28"/>
        </w:rPr>
        <w:t>техніко-економічними</w:t>
      </w:r>
      <w:proofErr w:type="spellEnd"/>
      <w:r>
        <w:rPr>
          <w:sz w:val="28"/>
          <w:szCs w:val="28"/>
        </w:rPr>
        <w:t xml:space="preserve"> </w:t>
      </w:r>
      <w:proofErr w:type="spellStart"/>
      <w:r>
        <w:rPr>
          <w:sz w:val="28"/>
          <w:szCs w:val="28"/>
        </w:rPr>
        <w:t>показниками</w:t>
      </w:r>
      <w:proofErr w:type="spellEnd"/>
      <w:r>
        <w:rPr>
          <w:sz w:val="28"/>
          <w:szCs w:val="28"/>
        </w:rPr>
        <w:t xml:space="preserve"> або </w:t>
      </w:r>
      <w:proofErr w:type="spellStart"/>
      <w:r>
        <w:rPr>
          <w:sz w:val="28"/>
          <w:szCs w:val="28"/>
        </w:rPr>
        <w:t>технічний</w:t>
      </w:r>
      <w:proofErr w:type="spellEnd"/>
      <w:r>
        <w:rPr>
          <w:sz w:val="28"/>
          <w:szCs w:val="28"/>
        </w:rPr>
        <w:t xml:space="preserve"> паспорт на </w:t>
      </w:r>
      <w:proofErr w:type="spellStart"/>
      <w:r>
        <w:rPr>
          <w:sz w:val="28"/>
          <w:szCs w:val="28"/>
        </w:rPr>
        <w:t>об’єкт</w:t>
      </w:r>
      <w:proofErr w:type="spellEnd"/>
      <w:r>
        <w:rPr>
          <w:sz w:val="28"/>
          <w:szCs w:val="28"/>
        </w:rPr>
        <w:t xml:space="preserve"> з </w:t>
      </w:r>
      <w:proofErr w:type="spellStart"/>
      <w:r>
        <w:rPr>
          <w:sz w:val="28"/>
          <w:szCs w:val="28"/>
        </w:rPr>
        <w:t>експлікацією</w:t>
      </w:r>
      <w:proofErr w:type="spellEnd"/>
      <w:r>
        <w:rPr>
          <w:sz w:val="28"/>
          <w:szCs w:val="28"/>
        </w:rPr>
        <w:t xml:space="preserve"> </w:t>
      </w:r>
      <w:proofErr w:type="spellStart"/>
      <w:r>
        <w:rPr>
          <w:sz w:val="28"/>
          <w:szCs w:val="28"/>
        </w:rPr>
        <w:t>приміщень</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розрахунку</w:t>
      </w:r>
      <w:proofErr w:type="spellEnd"/>
      <w:r>
        <w:rPr>
          <w:sz w:val="28"/>
          <w:szCs w:val="28"/>
        </w:rPr>
        <w:t xml:space="preserve"> з </w:t>
      </w:r>
      <w:proofErr w:type="spellStart"/>
      <w:r>
        <w:rPr>
          <w:sz w:val="28"/>
          <w:szCs w:val="28"/>
        </w:rPr>
        <w:t>урахування</w:t>
      </w:r>
      <w:proofErr w:type="spellEnd"/>
      <w:r>
        <w:rPr>
          <w:sz w:val="28"/>
          <w:szCs w:val="28"/>
        </w:rPr>
        <w:t xml:space="preserve"> нормативу для </w:t>
      </w:r>
      <w:proofErr w:type="spellStart"/>
      <w:r>
        <w:rPr>
          <w:sz w:val="28"/>
          <w:szCs w:val="28"/>
        </w:rPr>
        <w:t>одиниці</w:t>
      </w:r>
      <w:proofErr w:type="spellEnd"/>
      <w:r>
        <w:rPr>
          <w:sz w:val="28"/>
          <w:szCs w:val="28"/>
        </w:rPr>
        <w:t xml:space="preserve"> </w:t>
      </w:r>
      <w:proofErr w:type="spellStart"/>
      <w:r>
        <w:rPr>
          <w:sz w:val="28"/>
          <w:szCs w:val="28"/>
        </w:rPr>
        <w:t>створеної</w:t>
      </w:r>
      <w:proofErr w:type="spellEnd"/>
      <w:r>
        <w:rPr>
          <w:sz w:val="28"/>
          <w:szCs w:val="28"/>
        </w:rPr>
        <w:t xml:space="preserve"> </w:t>
      </w:r>
      <w:proofErr w:type="spellStart"/>
      <w:r>
        <w:rPr>
          <w:sz w:val="28"/>
          <w:szCs w:val="28"/>
        </w:rPr>
        <w:t>потужності</w:t>
      </w:r>
      <w:proofErr w:type="spellEnd"/>
      <w:r>
        <w:rPr>
          <w:sz w:val="28"/>
          <w:szCs w:val="28"/>
        </w:rPr>
        <w:t xml:space="preserve">), </w:t>
      </w:r>
      <w:proofErr w:type="spellStart"/>
      <w:r>
        <w:rPr>
          <w:sz w:val="28"/>
          <w:szCs w:val="28"/>
        </w:rPr>
        <w:t>розроблена</w:t>
      </w:r>
      <w:proofErr w:type="spellEnd"/>
      <w:r>
        <w:rPr>
          <w:sz w:val="28"/>
          <w:szCs w:val="28"/>
        </w:rPr>
        <w:t xml:space="preserve"> проектною </w:t>
      </w:r>
      <w:proofErr w:type="spellStart"/>
      <w:r>
        <w:rPr>
          <w:sz w:val="28"/>
          <w:szCs w:val="28"/>
        </w:rPr>
        <w:t>організацію</w:t>
      </w:r>
      <w:proofErr w:type="spellEnd"/>
      <w:r>
        <w:rPr>
          <w:sz w:val="28"/>
          <w:szCs w:val="28"/>
        </w:rPr>
        <w:t xml:space="preserve"> яка </w:t>
      </w:r>
      <w:proofErr w:type="spellStart"/>
      <w:r>
        <w:rPr>
          <w:sz w:val="28"/>
          <w:szCs w:val="28"/>
        </w:rPr>
        <w:t>має</w:t>
      </w:r>
      <w:proofErr w:type="spellEnd"/>
      <w:r>
        <w:rPr>
          <w:sz w:val="28"/>
          <w:szCs w:val="28"/>
        </w:rPr>
        <w:t xml:space="preserve"> </w:t>
      </w:r>
      <w:proofErr w:type="spellStart"/>
      <w:r>
        <w:rPr>
          <w:sz w:val="28"/>
          <w:szCs w:val="28"/>
        </w:rPr>
        <w:t>сертифікованих</w:t>
      </w:r>
      <w:proofErr w:type="spellEnd"/>
      <w:r>
        <w:rPr>
          <w:sz w:val="28"/>
          <w:szCs w:val="28"/>
        </w:rPr>
        <w:t xml:space="preserve"> </w:t>
      </w:r>
      <w:proofErr w:type="spellStart"/>
      <w:r>
        <w:rPr>
          <w:sz w:val="28"/>
          <w:szCs w:val="28"/>
        </w:rPr>
        <w:t>кошторисників</w:t>
      </w:r>
      <w:proofErr w:type="spellEnd"/>
      <w:r>
        <w:rPr>
          <w:sz w:val="28"/>
          <w:szCs w:val="28"/>
        </w:rPr>
        <w:t xml:space="preserve"> </w:t>
      </w:r>
      <w:proofErr w:type="gramStart"/>
      <w:r>
        <w:rPr>
          <w:sz w:val="28"/>
          <w:szCs w:val="28"/>
        </w:rPr>
        <w:t xml:space="preserve">та  </w:t>
      </w:r>
      <w:proofErr w:type="spellStart"/>
      <w:r>
        <w:rPr>
          <w:sz w:val="28"/>
          <w:szCs w:val="28"/>
        </w:rPr>
        <w:t>затверджена</w:t>
      </w:r>
      <w:proofErr w:type="spellEnd"/>
      <w:proofErr w:type="gramEnd"/>
      <w:r>
        <w:rPr>
          <w:sz w:val="28"/>
          <w:szCs w:val="28"/>
        </w:rPr>
        <w:t xml:space="preserve"> в </w:t>
      </w:r>
      <w:proofErr w:type="spellStart"/>
      <w:r>
        <w:rPr>
          <w:sz w:val="28"/>
          <w:szCs w:val="28"/>
        </w:rPr>
        <w:t>установленому</w:t>
      </w:r>
      <w:proofErr w:type="spellEnd"/>
      <w:r>
        <w:rPr>
          <w:sz w:val="28"/>
          <w:szCs w:val="28"/>
        </w:rPr>
        <w:t xml:space="preserve"> порядку;</w:t>
      </w:r>
    </w:p>
    <w:p w:rsidR="002B306C" w:rsidRDefault="002B306C" w:rsidP="002B306C">
      <w:pPr>
        <w:pStyle w:val="21"/>
        <w:numPr>
          <w:ilvl w:val="0"/>
          <w:numId w:val="3"/>
        </w:numPr>
        <w:shd w:val="clear" w:color="auto" w:fill="auto"/>
        <w:tabs>
          <w:tab w:val="left" w:pos="212"/>
        </w:tabs>
        <w:spacing w:after="0" w:line="240" w:lineRule="auto"/>
        <w:jc w:val="both"/>
        <w:rPr>
          <w:sz w:val="28"/>
          <w:szCs w:val="28"/>
        </w:rPr>
      </w:pPr>
      <w:proofErr w:type="spellStart"/>
      <w:r>
        <w:rPr>
          <w:sz w:val="28"/>
          <w:szCs w:val="28"/>
        </w:rPr>
        <w:t>копія</w:t>
      </w:r>
      <w:proofErr w:type="spellEnd"/>
      <w:r>
        <w:rPr>
          <w:sz w:val="28"/>
          <w:szCs w:val="28"/>
        </w:rPr>
        <w:t xml:space="preserve"> </w:t>
      </w:r>
      <w:proofErr w:type="spellStart"/>
      <w:r>
        <w:rPr>
          <w:sz w:val="28"/>
          <w:szCs w:val="28"/>
        </w:rPr>
        <w:t>технічних</w:t>
      </w:r>
      <w:proofErr w:type="spellEnd"/>
      <w:r>
        <w:rPr>
          <w:sz w:val="28"/>
          <w:szCs w:val="28"/>
        </w:rPr>
        <w:t xml:space="preserve"> умов, </w:t>
      </w:r>
      <w:proofErr w:type="spellStart"/>
      <w:r>
        <w:rPr>
          <w:sz w:val="28"/>
          <w:szCs w:val="28"/>
        </w:rPr>
        <w:t>що</w:t>
      </w:r>
      <w:proofErr w:type="spellEnd"/>
      <w:r>
        <w:rPr>
          <w:sz w:val="28"/>
          <w:szCs w:val="28"/>
        </w:rPr>
        <w:t xml:space="preserve"> </w:t>
      </w:r>
      <w:proofErr w:type="spellStart"/>
      <w:r>
        <w:rPr>
          <w:sz w:val="28"/>
          <w:szCs w:val="28"/>
        </w:rPr>
        <w:t>передбачають</w:t>
      </w:r>
      <w:proofErr w:type="spellEnd"/>
      <w:r>
        <w:rPr>
          <w:sz w:val="28"/>
          <w:szCs w:val="28"/>
        </w:rPr>
        <w:t xml:space="preserve"> </w:t>
      </w:r>
      <w:proofErr w:type="spellStart"/>
      <w:r>
        <w:rPr>
          <w:sz w:val="28"/>
          <w:szCs w:val="28"/>
        </w:rPr>
        <w:t>будівництво</w:t>
      </w:r>
      <w:proofErr w:type="spellEnd"/>
      <w:r>
        <w:rPr>
          <w:sz w:val="28"/>
          <w:szCs w:val="28"/>
        </w:rPr>
        <w:t xml:space="preserve"> </w:t>
      </w:r>
      <w:proofErr w:type="spellStart"/>
      <w:r>
        <w:rPr>
          <w:sz w:val="28"/>
          <w:szCs w:val="28"/>
        </w:rPr>
        <w:t>інженерних</w:t>
      </w:r>
      <w:proofErr w:type="spellEnd"/>
      <w:r>
        <w:rPr>
          <w:sz w:val="28"/>
          <w:szCs w:val="28"/>
        </w:rPr>
        <w:t xml:space="preserve"> мереж та/або </w:t>
      </w:r>
      <w:proofErr w:type="spellStart"/>
      <w:r>
        <w:rPr>
          <w:sz w:val="28"/>
          <w:szCs w:val="28"/>
        </w:rPr>
        <w:t>об’єктів</w:t>
      </w:r>
      <w:proofErr w:type="spellEnd"/>
      <w:r>
        <w:rPr>
          <w:sz w:val="28"/>
          <w:szCs w:val="28"/>
        </w:rPr>
        <w:t>;</w:t>
      </w:r>
    </w:p>
    <w:p w:rsidR="002B306C" w:rsidRDefault="002B306C" w:rsidP="002B306C">
      <w:pPr>
        <w:pStyle w:val="21"/>
        <w:numPr>
          <w:ilvl w:val="0"/>
          <w:numId w:val="3"/>
        </w:numPr>
        <w:shd w:val="clear" w:color="auto" w:fill="auto"/>
        <w:tabs>
          <w:tab w:val="left" w:pos="221"/>
        </w:tabs>
        <w:spacing w:after="0" w:line="240" w:lineRule="auto"/>
        <w:jc w:val="both"/>
        <w:rPr>
          <w:sz w:val="28"/>
          <w:szCs w:val="28"/>
        </w:rPr>
      </w:pPr>
      <w:proofErr w:type="spellStart"/>
      <w:r>
        <w:rPr>
          <w:sz w:val="28"/>
          <w:szCs w:val="28"/>
        </w:rPr>
        <w:t>кошторисна</w:t>
      </w:r>
      <w:proofErr w:type="spellEnd"/>
      <w:r>
        <w:rPr>
          <w:sz w:val="28"/>
          <w:szCs w:val="28"/>
        </w:rPr>
        <w:t xml:space="preserve"> </w:t>
      </w:r>
      <w:proofErr w:type="spellStart"/>
      <w:r>
        <w:rPr>
          <w:sz w:val="28"/>
          <w:szCs w:val="28"/>
        </w:rPr>
        <w:t>документація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підтверджує</w:t>
      </w:r>
      <w:proofErr w:type="spellEnd"/>
      <w:r>
        <w:rPr>
          <w:sz w:val="28"/>
          <w:szCs w:val="28"/>
        </w:rPr>
        <w:t xml:space="preserve"> </w:t>
      </w:r>
      <w:proofErr w:type="spellStart"/>
      <w:r>
        <w:rPr>
          <w:sz w:val="28"/>
          <w:szCs w:val="28"/>
        </w:rPr>
        <w:t>вартість</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позамайданчикових</w:t>
      </w:r>
      <w:proofErr w:type="spellEnd"/>
      <w:r>
        <w:rPr>
          <w:sz w:val="28"/>
          <w:szCs w:val="28"/>
        </w:rPr>
        <w:t xml:space="preserve"> </w:t>
      </w:r>
      <w:proofErr w:type="spellStart"/>
      <w:r>
        <w:rPr>
          <w:sz w:val="28"/>
          <w:szCs w:val="28"/>
        </w:rPr>
        <w:t>інженерних</w:t>
      </w:r>
      <w:proofErr w:type="spellEnd"/>
      <w:r>
        <w:rPr>
          <w:sz w:val="28"/>
          <w:szCs w:val="28"/>
        </w:rPr>
        <w:t xml:space="preserve"> мереж, та/або </w:t>
      </w:r>
      <w:proofErr w:type="spellStart"/>
      <w:r>
        <w:rPr>
          <w:sz w:val="28"/>
          <w:szCs w:val="28"/>
        </w:rPr>
        <w:t>об’єктів</w:t>
      </w:r>
      <w:proofErr w:type="spellEnd"/>
      <w:r>
        <w:rPr>
          <w:sz w:val="28"/>
          <w:szCs w:val="28"/>
        </w:rPr>
        <w:t xml:space="preserve"> які </w:t>
      </w:r>
      <w:proofErr w:type="spellStart"/>
      <w:r>
        <w:rPr>
          <w:sz w:val="28"/>
          <w:szCs w:val="28"/>
        </w:rPr>
        <w:t>підлягають</w:t>
      </w:r>
      <w:proofErr w:type="spellEnd"/>
      <w:r>
        <w:rPr>
          <w:sz w:val="28"/>
          <w:szCs w:val="28"/>
        </w:rPr>
        <w:t xml:space="preserve"> </w:t>
      </w:r>
      <w:proofErr w:type="spellStart"/>
      <w:r>
        <w:rPr>
          <w:sz w:val="28"/>
          <w:szCs w:val="28"/>
        </w:rPr>
        <w:t>передачі</w:t>
      </w:r>
      <w:proofErr w:type="spellEnd"/>
      <w:r>
        <w:rPr>
          <w:sz w:val="28"/>
          <w:szCs w:val="28"/>
        </w:rPr>
        <w:t xml:space="preserve"> у </w:t>
      </w:r>
      <w:proofErr w:type="spellStart"/>
      <w:r>
        <w:rPr>
          <w:sz w:val="28"/>
          <w:szCs w:val="28"/>
        </w:rPr>
        <w:t>комунальну</w:t>
      </w:r>
      <w:proofErr w:type="spellEnd"/>
      <w:r>
        <w:rPr>
          <w:sz w:val="28"/>
          <w:szCs w:val="28"/>
        </w:rPr>
        <w:t xml:space="preserve"> </w:t>
      </w:r>
      <w:proofErr w:type="spellStart"/>
      <w:r>
        <w:rPr>
          <w:sz w:val="28"/>
          <w:szCs w:val="28"/>
        </w:rPr>
        <w:t>власність</w:t>
      </w:r>
      <w:proofErr w:type="spellEnd"/>
      <w:r>
        <w:rPr>
          <w:sz w:val="28"/>
          <w:szCs w:val="28"/>
        </w:rPr>
        <w:t>.</w:t>
      </w:r>
    </w:p>
    <w:p w:rsidR="002B306C" w:rsidRDefault="002B306C" w:rsidP="002B306C">
      <w:pPr>
        <w:pStyle w:val="21"/>
        <w:numPr>
          <w:ilvl w:val="0"/>
          <w:numId w:val="3"/>
        </w:numPr>
        <w:shd w:val="clear" w:color="auto" w:fill="auto"/>
        <w:tabs>
          <w:tab w:val="left" w:pos="216"/>
        </w:tabs>
        <w:spacing w:after="0" w:line="240" w:lineRule="auto"/>
        <w:jc w:val="both"/>
        <w:rPr>
          <w:sz w:val="28"/>
          <w:szCs w:val="28"/>
        </w:rPr>
      </w:pPr>
      <w:proofErr w:type="spellStart"/>
      <w:r>
        <w:rPr>
          <w:sz w:val="28"/>
          <w:szCs w:val="28"/>
        </w:rPr>
        <w:t>інші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підтверджують</w:t>
      </w:r>
      <w:proofErr w:type="spellEnd"/>
      <w:r>
        <w:rPr>
          <w:sz w:val="28"/>
          <w:szCs w:val="28"/>
        </w:rPr>
        <w:t xml:space="preserve"> </w:t>
      </w:r>
      <w:proofErr w:type="spellStart"/>
      <w:r>
        <w:rPr>
          <w:sz w:val="28"/>
          <w:szCs w:val="28"/>
        </w:rPr>
        <w:t>витрати</w:t>
      </w:r>
      <w:proofErr w:type="spellEnd"/>
      <w:r>
        <w:rPr>
          <w:sz w:val="28"/>
          <w:szCs w:val="28"/>
        </w:rPr>
        <w:t xml:space="preserve"> </w:t>
      </w:r>
      <w:proofErr w:type="spellStart"/>
      <w:r>
        <w:rPr>
          <w:sz w:val="28"/>
          <w:szCs w:val="28"/>
        </w:rPr>
        <w:t>замовника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враховуються</w:t>
      </w:r>
      <w:proofErr w:type="spellEnd"/>
      <w:r>
        <w:rPr>
          <w:sz w:val="28"/>
          <w:szCs w:val="28"/>
        </w:rPr>
        <w:t xml:space="preserve"> при </w:t>
      </w:r>
      <w:proofErr w:type="spellStart"/>
      <w:r>
        <w:rPr>
          <w:sz w:val="28"/>
          <w:szCs w:val="28"/>
        </w:rPr>
        <w:t>визначенні</w:t>
      </w:r>
      <w:proofErr w:type="spellEnd"/>
      <w:r>
        <w:rPr>
          <w:sz w:val="28"/>
          <w:szCs w:val="28"/>
        </w:rPr>
        <w:t xml:space="preserve"> </w:t>
      </w:r>
      <w:proofErr w:type="spellStart"/>
      <w:r>
        <w:rPr>
          <w:sz w:val="28"/>
          <w:szCs w:val="28"/>
        </w:rPr>
        <w:t>розміру</w:t>
      </w:r>
      <w:proofErr w:type="spellEnd"/>
      <w:r>
        <w:rPr>
          <w:sz w:val="28"/>
          <w:szCs w:val="28"/>
        </w:rPr>
        <w:t xml:space="preserve"> </w:t>
      </w:r>
      <w:proofErr w:type="spellStart"/>
      <w:r>
        <w:rPr>
          <w:sz w:val="28"/>
          <w:szCs w:val="28"/>
        </w:rPr>
        <w:t>пайової</w:t>
      </w:r>
      <w:proofErr w:type="spellEnd"/>
      <w:r>
        <w:rPr>
          <w:sz w:val="28"/>
          <w:szCs w:val="28"/>
        </w:rPr>
        <w:t xml:space="preserve"> </w:t>
      </w:r>
      <w:proofErr w:type="spellStart"/>
      <w:r>
        <w:rPr>
          <w:sz w:val="28"/>
          <w:szCs w:val="28"/>
        </w:rPr>
        <w:t>участі</w:t>
      </w:r>
      <w:proofErr w:type="spellEnd"/>
      <w:r>
        <w:rPr>
          <w:sz w:val="28"/>
          <w:szCs w:val="28"/>
        </w:rPr>
        <w:t>;</w:t>
      </w:r>
    </w:p>
    <w:p w:rsidR="002B306C" w:rsidRDefault="002B306C" w:rsidP="002B306C">
      <w:pPr>
        <w:pStyle w:val="21"/>
        <w:numPr>
          <w:ilvl w:val="1"/>
          <w:numId w:val="4"/>
        </w:numPr>
        <w:shd w:val="clear" w:color="auto" w:fill="auto"/>
        <w:tabs>
          <w:tab w:val="left" w:pos="216"/>
        </w:tabs>
        <w:spacing w:after="0" w:line="240" w:lineRule="auto"/>
        <w:jc w:val="both"/>
        <w:rPr>
          <w:sz w:val="28"/>
          <w:szCs w:val="28"/>
        </w:rPr>
      </w:pPr>
      <w:proofErr w:type="spellStart"/>
      <w:r>
        <w:rPr>
          <w:sz w:val="28"/>
          <w:szCs w:val="28"/>
        </w:rPr>
        <w:t>Істотними</w:t>
      </w:r>
      <w:proofErr w:type="spellEnd"/>
      <w:r>
        <w:rPr>
          <w:sz w:val="28"/>
          <w:szCs w:val="28"/>
        </w:rPr>
        <w:t xml:space="preserve"> </w:t>
      </w:r>
      <w:proofErr w:type="spellStart"/>
      <w:r>
        <w:rPr>
          <w:sz w:val="28"/>
          <w:szCs w:val="28"/>
        </w:rPr>
        <w:t>умовами</w:t>
      </w:r>
      <w:proofErr w:type="spellEnd"/>
      <w:r>
        <w:rPr>
          <w:sz w:val="28"/>
          <w:szCs w:val="28"/>
        </w:rPr>
        <w:t xml:space="preserve"> договору є:</w:t>
      </w:r>
    </w:p>
    <w:p w:rsidR="002B306C" w:rsidRDefault="002B306C" w:rsidP="002B306C">
      <w:pPr>
        <w:pStyle w:val="a4"/>
        <w:numPr>
          <w:ilvl w:val="0"/>
          <w:numId w:val="3"/>
        </w:numPr>
        <w:spacing w:after="0" w:line="240" w:lineRule="auto"/>
        <w:ind w:left="675" w:hanging="675"/>
        <w:jc w:val="both"/>
        <w:rPr>
          <w:rFonts w:ascii="Times New Roman" w:hAnsi="Times New Roman"/>
          <w:sz w:val="28"/>
          <w:szCs w:val="28"/>
        </w:rPr>
      </w:pPr>
      <w:r>
        <w:rPr>
          <w:rFonts w:ascii="Times New Roman" w:hAnsi="Times New Roman"/>
          <w:sz w:val="28"/>
          <w:szCs w:val="28"/>
        </w:rPr>
        <w:t>величина пайової участі;</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строк (графік) сплати пайової участі;</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відповідальність сторін;</w:t>
      </w:r>
    </w:p>
    <w:p w:rsidR="002B306C" w:rsidRDefault="002B306C" w:rsidP="002B306C">
      <w:pPr>
        <w:spacing w:after="0" w:line="240" w:lineRule="auto"/>
        <w:rPr>
          <w:rFonts w:cs="Times New Roman"/>
          <w:sz w:val="28"/>
          <w:szCs w:val="28"/>
        </w:rPr>
      </w:pPr>
      <w:r>
        <w:rPr>
          <w:rFonts w:cs="Times New Roman"/>
          <w:sz w:val="28"/>
          <w:szCs w:val="28"/>
        </w:rPr>
        <w:t xml:space="preserve">-      </w:t>
      </w:r>
      <w:proofErr w:type="spellStart"/>
      <w:r>
        <w:rPr>
          <w:rFonts w:cs="Times New Roman"/>
          <w:sz w:val="28"/>
          <w:szCs w:val="28"/>
        </w:rPr>
        <w:t>невід`ємною</w:t>
      </w:r>
      <w:proofErr w:type="spellEnd"/>
      <w:r>
        <w:rPr>
          <w:rFonts w:cs="Times New Roman"/>
          <w:sz w:val="28"/>
          <w:szCs w:val="28"/>
        </w:rPr>
        <w:t xml:space="preserve">    </w:t>
      </w:r>
      <w:proofErr w:type="spellStart"/>
      <w:r>
        <w:rPr>
          <w:rFonts w:cs="Times New Roman"/>
          <w:sz w:val="28"/>
          <w:szCs w:val="28"/>
        </w:rPr>
        <w:t>частиною</w:t>
      </w:r>
      <w:proofErr w:type="spellEnd"/>
      <w:r>
        <w:rPr>
          <w:rFonts w:cs="Times New Roman"/>
          <w:sz w:val="28"/>
          <w:szCs w:val="28"/>
        </w:rPr>
        <w:t xml:space="preserve">     </w:t>
      </w:r>
      <w:proofErr w:type="gramStart"/>
      <w:r>
        <w:rPr>
          <w:rFonts w:cs="Times New Roman"/>
          <w:sz w:val="28"/>
          <w:szCs w:val="28"/>
        </w:rPr>
        <w:t>договору  є</w:t>
      </w:r>
      <w:proofErr w:type="gramEnd"/>
      <w:r>
        <w:rPr>
          <w:rFonts w:cs="Times New Roman"/>
          <w:sz w:val="28"/>
          <w:szCs w:val="28"/>
        </w:rPr>
        <w:t xml:space="preserve">  </w:t>
      </w:r>
      <w:proofErr w:type="spellStart"/>
      <w:r>
        <w:rPr>
          <w:rFonts w:cs="Times New Roman"/>
          <w:sz w:val="28"/>
          <w:szCs w:val="28"/>
        </w:rPr>
        <w:t>розрахунок</w:t>
      </w:r>
      <w:proofErr w:type="spellEnd"/>
      <w:r>
        <w:rPr>
          <w:rFonts w:cs="Times New Roman"/>
          <w:sz w:val="28"/>
          <w:szCs w:val="28"/>
        </w:rPr>
        <w:t xml:space="preserve">     </w:t>
      </w:r>
      <w:proofErr w:type="spellStart"/>
      <w:r>
        <w:rPr>
          <w:rFonts w:cs="Times New Roman"/>
          <w:sz w:val="28"/>
          <w:szCs w:val="28"/>
        </w:rPr>
        <w:t>величини</w:t>
      </w:r>
      <w:proofErr w:type="spellEnd"/>
      <w:r>
        <w:rPr>
          <w:rFonts w:cs="Times New Roman"/>
          <w:sz w:val="28"/>
          <w:szCs w:val="28"/>
        </w:rPr>
        <w:t xml:space="preserve">  </w:t>
      </w:r>
      <w:proofErr w:type="spellStart"/>
      <w:r>
        <w:rPr>
          <w:rFonts w:cs="Times New Roman"/>
          <w:sz w:val="28"/>
          <w:szCs w:val="28"/>
        </w:rPr>
        <w:t>пайової</w:t>
      </w:r>
      <w:proofErr w:type="spellEnd"/>
      <w:r>
        <w:rPr>
          <w:rFonts w:cs="Times New Roman"/>
          <w:sz w:val="28"/>
          <w:szCs w:val="28"/>
        </w:rPr>
        <w:t xml:space="preserve"> </w:t>
      </w:r>
      <w:proofErr w:type="spellStart"/>
      <w:r>
        <w:rPr>
          <w:rFonts w:cs="Times New Roman"/>
          <w:sz w:val="28"/>
          <w:szCs w:val="28"/>
        </w:rPr>
        <w:t>участі</w:t>
      </w:r>
      <w:proofErr w:type="spellEnd"/>
      <w:r>
        <w:rPr>
          <w:rFonts w:cs="Times New Roman"/>
          <w:sz w:val="28"/>
          <w:szCs w:val="28"/>
        </w:rPr>
        <w:t xml:space="preserve"> у </w:t>
      </w:r>
      <w:proofErr w:type="spellStart"/>
      <w:r>
        <w:rPr>
          <w:rFonts w:cs="Times New Roman"/>
          <w:sz w:val="28"/>
          <w:szCs w:val="28"/>
        </w:rPr>
        <w:t>розвитку</w:t>
      </w:r>
      <w:proofErr w:type="spellEnd"/>
      <w:r>
        <w:rPr>
          <w:rFonts w:cs="Times New Roman"/>
          <w:sz w:val="28"/>
          <w:szCs w:val="28"/>
        </w:rPr>
        <w:t xml:space="preserve"> </w:t>
      </w:r>
      <w:proofErr w:type="spellStart"/>
      <w:r>
        <w:rPr>
          <w:rFonts w:cs="Times New Roman"/>
          <w:sz w:val="28"/>
          <w:szCs w:val="28"/>
        </w:rPr>
        <w:t>інфраструктури</w:t>
      </w:r>
      <w:proofErr w:type="spellEnd"/>
      <w:r>
        <w:rPr>
          <w:sz w:val="28"/>
          <w:szCs w:val="28"/>
        </w:rPr>
        <w:t>.</w:t>
      </w:r>
      <w:r>
        <w:rPr>
          <w:rFonts w:cs="Times New Roman"/>
          <w:sz w:val="28"/>
          <w:szCs w:val="28"/>
        </w:rPr>
        <w:t xml:space="preserve"> </w:t>
      </w:r>
    </w:p>
    <w:p w:rsidR="002B306C" w:rsidRDefault="002B306C" w:rsidP="002B306C">
      <w:pPr>
        <w:spacing w:after="0" w:line="240" w:lineRule="auto"/>
        <w:ind w:firstLine="720"/>
        <w:rPr>
          <w:rFonts w:cs="Times New Roman"/>
          <w:sz w:val="28"/>
          <w:szCs w:val="28"/>
        </w:rPr>
      </w:pPr>
      <w:r>
        <w:rPr>
          <w:rFonts w:cs="Times New Roman"/>
          <w:sz w:val="28"/>
          <w:szCs w:val="28"/>
        </w:rPr>
        <w:t xml:space="preserve">5.3.Договір про </w:t>
      </w:r>
      <w:proofErr w:type="spellStart"/>
      <w:r>
        <w:rPr>
          <w:rFonts w:cs="Times New Roman"/>
          <w:sz w:val="28"/>
          <w:szCs w:val="28"/>
        </w:rPr>
        <w:t>пайову</w:t>
      </w:r>
      <w:proofErr w:type="spellEnd"/>
      <w:r>
        <w:rPr>
          <w:rFonts w:cs="Times New Roman"/>
          <w:sz w:val="28"/>
          <w:szCs w:val="28"/>
        </w:rPr>
        <w:t xml:space="preserve"> участь у </w:t>
      </w:r>
      <w:proofErr w:type="spellStart"/>
      <w:r>
        <w:rPr>
          <w:rFonts w:cs="Times New Roman"/>
          <w:sz w:val="28"/>
          <w:szCs w:val="28"/>
        </w:rPr>
        <w:t>розвитку</w:t>
      </w:r>
      <w:proofErr w:type="spellEnd"/>
      <w:r>
        <w:rPr>
          <w:rFonts w:cs="Times New Roman"/>
          <w:sz w:val="28"/>
          <w:szCs w:val="28"/>
        </w:rPr>
        <w:t xml:space="preserve"> </w:t>
      </w:r>
      <w:proofErr w:type="spellStart"/>
      <w:r>
        <w:rPr>
          <w:rFonts w:cs="Times New Roman"/>
          <w:sz w:val="28"/>
          <w:szCs w:val="28"/>
        </w:rPr>
        <w:t>інфраструктури</w:t>
      </w:r>
      <w:proofErr w:type="spellEnd"/>
      <w:r>
        <w:rPr>
          <w:rFonts w:cs="Times New Roman"/>
          <w:sz w:val="28"/>
          <w:szCs w:val="28"/>
        </w:rPr>
        <w:t xml:space="preserve"> </w:t>
      </w:r>
      <w:proofErr w:type="spellStart"/>
      <w:r>
        <w:rPr>
          <w:rFonts w:cs="Times New Roman"/>
          <w:sz w:val="28"/>
          <w:szCs w:val="28"/>
        </w:rPr>
        <w:t>населеного</w:t>
      </w:r>
      <w:proofErr w:type="spellEnd"/>
      <w:r>
        <w:rPr>
          <w:rFonts w:cs="Times New Roman"/>
          <w:sz w:val="28"/>
          <w:szCs w:val="28"/>
        </w:rPr>
        <w:t xml:space="preserve"> пункту </w:t>
      </w:r>
      <w:proofErr w:type="spellStart"/>
      <w:r>
        <w:rPr>
          <w:rFonts w:cs="Times New Roman"/>
          <w:sz w:val="28"/>
          <w:szCs w:val="28"/>
        </w:rPr>
        <w:t>укладається</w:t>
      </w:r>
      <w:proofErr w:type="spellEnd"/>
      <w:r>
        <w:rPr>
          <w:rFonts w:cs="Times New Roman"/>
          <w:sz w:val="28"/>
          <w:szCs w:val="28"/>
        </w:rPr>
        <w:t xml:space="preserve"> не </w:t>
      </w:r>
      <w:proofErr w:type="spellStart"/>
      <w:r>
        <w:rPr>
          <w:rFonts w:cs="Times New Roman"/>
          <w:sz w:val="28"/>
          <w:szCs w:val="28"/>
        </w:rPr>
        <w:t>пізніше</w:t>
      </w:r>
      <w:proofErr w:type="spellEnd"/>
      <w:r>
        <w:rPr>
          <w:rFonts w:cs="Times New Roman"/>
          <w:sz w:val="28"/>
          <w:szCs w:val="28"/>
        </w:rPr>
        <w:t xml:space="preserve"> </w:t>
      </w:r>
      <w:proofErr w:type="spellStart"/>
      <w:r>
        <w:rPr>
          <w:rFonts w:cs="Times New Roman"/>
          <w:sz w:val="28"/>
          <w:szCs w:val="28"/>
        </w:rPr>
        <w:t>ніж</w:t>
      </w:r>
      <w:proofErr w:type="spellEnd"/>
      <w:r>
        <w:rPr>
          <w:rFonts w:cs="Times New Roman"/>
          <w:sz w:val="28"/>
          <w:szCs w:val="28"/>
        </w:rPr>
        <w:t xml:space="preserve"> через 15 </w:t>
      </w:r>
      <w:proofErr w:type="spellStart"/>
      <w:r>
        <w:rPr>
          <w:rFonts w:cs="Times New Roman"/>
          <w:sz w:val="28"/>
          <w:szCs w:val="28"/>
        </w:rPr>
        <w:t>робочих</w:t>
      </w:r>
      <w:proofErr w:type="spellEnd"/>
      <w:r>
        <w:rPr>
          <w:rFonts w:cs="Times New Roman"/>
          <w:sz w:val="28"/>
          <w:szCs w:val="28"/>
        </w:rPr>
        <w:t xml:space="preserve"> </w:t>
      </w:r>
      <w:proofErr w:type="spellStart"/>
      <w:r>
        <w:rPr>
          <w:rFonts w:cs="Times New Roman"/>
          <w:sz w:val="28"/>
          <w:szCs w:val="28"/>
        </w:rPr>
        <w:t>днів</w:t>
      </w:r>
      <w:proofErr w:type="spellEnd"/>
      <w:r>
        <w:rPr>
          <w:rFonts w:cs="Times New Roman"/>
          <w:sz w:val="28"/>
          <w:szCs w:val="28"/>
        </w:rPr>
        <w:t xml:space="preserve"> з дня </w:t>
      </w:r>
      <w:proofErr w:type="spellStart"/>
      <w:r>
        <w:rPr>
          <w:rFonts w:cs="Times New Roman"/>
          <w:sz w:val="28"/>
          <w:szCs w:val="28"/>
        </w:rPr>
        <w:t>реєстрації</w:t>
      </w:r>
      <w:proofErr w:type="spellEnd"/>
      <w:r>
        <w:rPr>
          <w:rFonts w:cs="Times New Roman"/>
          <w:sz w:val="28"/>
          <w:szCs w:val="28"/>
        </w:rPr>
        <w:t xml:space="preserve"> </w:t>
      </w:r>
      <w:proofErr w:type="spellStart"/>
      <w:r>
        <w:rPr>
          <w:rFonts w:cs="Times New Roman"/>
          <w:sz w:val="28"/>
          <w:szCs w:val="28"/>
        </w:rPr>
        <w:t>звернення</w:t>
      </w:r>
      <w:proofErr w:type="spellEnd"/>
      <w:r>
        <w:rPr>
          <w:rFonts w:cs="Times New Roman"/>
          <w:sz w:val="28"/>
          <w:szCs w:val="28"/>
        </w:rPr>
        <w:t xml:space="preserve"> </w:t>
      </w:r>
      <w:proofErr w:type="spellStart"/>
      <w:r>
        <w:rPr>
          <w:rFonts w:cs="Times New Roman"/>
          <w:sz w:val="28"/>
          <w:szCs w:val="28"/>
        </w:rPr>
        <w:t>замовника</w:t>
      </w:r>
      <w:proofErr w:type="spellEnd"/>
      <w:r>
        <w:rPr>
          <w:rFonts w:cs="Times New Roman"/>
          <w:sz w:val="28"/>
          <w:szCs w:val="28"/>
        </w:rPr>
        <w:t xml:space="preserve"> про </w:t>
      </w:r>
      <w:proofErr w:type="spellStart"/>
      <w:r>
        <w:rPr>
          <w:rFonts w:cs="Times New Roman"/>
          <w:sz w:val="28"/>
          <w:szCs w:val="28"/>
        </w:rPr>
        <w:t>його</w:t>
      </w:r>
      <w:proofErr w:type="spellEnd"/>
      <w:r>
        <w:rPr>
          <w:rFonts w:cs="Times New Roman"/>
          <w:sz w:val="28"/>
          <w:szCs w:val="28"/>
        </w:rPr>
        <w:t xml:space="preserve"> </w:t>
      </w:r>
      <w:proofErr w:type="spellStart"/>
      <w:r>
        <w:rPr>
          <w:rFonts w:cs="Times New Roman"/>
          <w:sz w:val="28"/>
          <w:szCs w:val="28"/>
        </w:rPr>
        <w:t>укладання</w:t>
      </w:r>
      <w:proofErr w:type="spellEnd"/>
      <w:r>
        <w:rPr>
          <w:rFonts w:cs="Times New Roman"/>
          <w:sz w:val="28"/>
          <w:szCs w:val="28"/>
        </w:rPr>
        <w:t xml:space="preserve">, але до </w:t>
      </w:r>
      <w:proofErr w:type="spellStart"/>
      <w:r>
        <w:rPr>
          <w:rFonts w:cs="Times New Roman"/>
          <w:sz w:val="28"/>
          <w:szCs w:val="28"/>
        </w:rPr>
        <w:t>прийняття</w:t>
      </w:r>
      <w:proofErr w:type="spellEnd"/>
      <w:r>
        <w:rPr>
          <w:rFonts w:cs="Times New Roman"/>
          <w:sz w:val="28"/>
          <w:szCs w:val="28"/>
        </w:rPr>
        <w:t xml:space="preserve"> </w:t>
      </w:r>
      <w:proofErr w:type="spellStart"/>
      <w:r>
        <w:rPr>
          <w:rFonts w:cs="Times New Roman"/>
          <w:sz w:val="28"/>
          <w:szCs w:val="28"/>
        </w:rPr>
        <w:t>об’єкта</w:t>
      </w:r>
      <w:proofErr w:type="spellEnd"/>
      <w:r>
        <w:rPr>
          <w:rFonts w:cs="Times New Roman"/>
          <w:sz w:val="28"/>
          <w:szCs w:val="28"/>
        </w:rPr>
        <w:t xml:space="preserve"> в </w:t>
      </w:r>
      <w:proofErr w:type="spellStart"/>
      <w:r>
        <w:rPr>
          <w:rFonts w:cs="Times New Roman"/>
          <w:sz w:val="28"/>
          <w:szCs w:val="28"/>
        </w:rPr>
        <w:t>експлуатацію</w:t>
      </w:r>
      <w:proofErr w:type="spellEnd"/>
      <w:r>
        <w:rPr>
          <w:rFonts w:cs="Times New Roman"/>
          <w:sz w:val="28"/>
          <w:szCs w:val="28"/>
        </w:rPr>
        <w:t xml:space="preserve">. </w:t>
      </w:r>
    </w:p>
    <w:p w:rsidR="002B306C" w:rsidRDefault="002B306C" w:rsidP="002B306C">
      <w:pPr>
        <w:pStyle w:val="a4"/>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5.4. Проект договору про пайову участь у розвитку інфраструктури затверджується рішенням виконавчого комітету.</w:t>
      </w:r>
    </w:p>
    <w:p w:rsidR="002B306C" w:rsidRDefault="002B306C" w:rsidP="002B306C">
      <w:pPr>
        <w:pStyle w:val="a3"/>
        <w:shd w:val="clear" w:color="auto" w:fill="FFFFFF"/>
        <w:spacing w:before="0" w:beforeAutospacing="0" w:after="0" w:afterAutospacing="0"/>
        <w:ind w:firstLine="720"/>
        <w:jc w:val="both"/>
        <w:rPr>
          <w:sz w:val="28"/>
          <w:szCs w:val="28"/>
          <w:lang w:val="uk-UA"/>
        </w:rPr>
      </w:pPr>
      <w:r>
        <w:rPr>
          <w:sz w:val="28"/>
          <w:szCs w:val="28"/>
          <w:lang w:val="uk-UA"/>
        </w:rPr>
        <w:t xml:space="preserve">5.5. </w:t>
      </w:r>
      <w:proofErr w:type="spellStart"/>
      <w:proofErr w:type="gramStart"/>
      <w:r>
        <w:rPr>
          <w:sz w:val="28"/>
          <w:szCs w:val="28"/>
          <w:lang w:val="ru-RU"/>
        </w:rPr>
        <w:t>Підготовка</w:t>
      </w:r>
      <w:proofErr w:type="spellEnd"/>
      <w:r>
        <w:rPr>
          <w:sz w:val="28"/>
          <w:szCs w:val="28"/>
          <w:lang w:val="ru-RU"/>
        </w:rPr>
        <w:t xml:space="preserve">  проекту</w:t>
      </w:r>
      <w:proofErr w:type="gramEnd"/>
      <w:r>
        <w:rPr>
          <w:sz w:val="28"/>
          <w:szCs w:val="28"/>
          <w:lang w:val="ru-RU"/>
        </w:rPr>
        <w:t xml:space="preserve"> договору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забудовниками</w:t>
      </w:r>
      <w:proofErr w:type="spellEnd"/>
      <w:r>
        <w:rPr>
          <w:sz w:val="28"/>
          <w:szCs w:val="28"/>
          <w:lang w:val="ru-RU"/>
        </w:rPr>
        <w:t xml:space="preserve"> </w:t>
      </w:r>
      <w:proofErr w:type="spellStart"/>
      <w:r>
        <w:rPr>
          <w:sz w:val="28"/>
          <w:szCs w:val="28"/>
          <w:lang w:val="ru-RU"/>
        </w:rPr>
        <w:t>покладається</w:t>
      </w:r>
      <w:proofErr w:type="spellEnd"/>
      <w:r>
        <w:rPr>
          <w:sz w:val="28"/>
          <w:szCs w:val="28"/>
          <w:lang w:val="ru-RU"/>
        </w:rPr>
        <w:t xml:space="preserve"> на сектор правового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виконавчого</w:t>
      </w:r>
      <w:proofErr w:type="spellEnd"/>
      <w:r>
        <w:rPr>
          <w:sz w:val="28"/>
          <w:szCs w:val="28"/>
          <w:lang w:val="ru-RU"/>
        </w:rPr>
        <w:t xml:space="preserve"> </w:t>
      </w:r>
      <w:proofErr w:type="spellStart"/>
      <w:r>
        <w:rPr>
          <w:sz w:val="28"/>
          <w:szCs w:val="28"/>
          <w:lang w:val="ru-RU"/>
        </w:rPr>
        <w:t>комітету</w:t>
      </w:r>
      <w:proofErr w:type="spellEnd"/>
      <w:r>
        <w:rPr>
          <w:sz w:val="28"/>
          <w:szCs w:val="28"/>
          <w:lang w:val="ru-RU"/>
        </w:rPr>
        <w:t xml:space="preserve"> </w:t>
      </w:r>
      <w:proofErr w:type="spellStart"/>
      <w:r>
        <w:rPr>
          <w:sz w:val="28"/>
          <w:szCs w:val="28"/>
          <w:lang w:val="ru-RU"/>
        </w:rPr>
        <w:t>селищної</w:t>
      </w:r>
      <w:proofErr w:type="spellEnd"/>
      <w:r>
        <w:rPr>
          <w:sz w:val="28"/>
          <w:szCs w:val="28"/>
          <w:lang w:val="ru-RU"/>
        </w:rPr>
        <w:t xml:space="preserve"> ради</w:t>
      </w:r>
      <w:r>
        <w:rPr>
          <w:sz w:val="28"/>
          <w:szCs w:val="28"/>
          <w:lang w:val="uk-UA"/>
        </w:rPr>
        <w:t>.</w:t>
      </w:r>
    </w:p>
    <w:p w:rsidR="002B306C" w:rsidRDefault="002B306C" w:rsidP="002B306C">
      <w:pPr>
        <w:pStyle w:val="a3"/>
        <w:shd w:val="clear" w:color="auto" w:fill="FFFFFF"/>
        <w:spacing w:before="0" w:beforeAutospacing="0" w:after="0" w:afterAutospacing="0"/>
        <w:jc w:val="both"/>
        <w:rPr>
          <w:sz w:val="28"/>
          <w:szCs w:val="28"/>
          <w:lang w:val="uk-UA"/>
        </w:rPr>
      </w:pPr>
      <w:r>
        <w:rPr>
          <w:sz w:val="28"/>
          <w:szCs w:val="28"/>
          <w:lang w:val="uk-UA"/>
        </w:rPr>
        <w:tab/>
        <w:t>5.6. Розрахунок величини пайової участі, контроль за виконанням замовниками  фінансових зобов’язань та збереження договорів здійснюється відділом бухгалтерського обліку та  звітності  виконавчого комітету селищної ради.</w:t>
      </w:r>
    </w:p>
    <w:p w:rsidR="002B306C" w:rsidRDefault="002B306C" w:rsidP="002B306C">
      <w:pPr>
        <w:pStyle w:val="a3"/>
        <w:shd w:val="clear" w:color="auto" w:fill="FFFFFF"/>
        <w:spacing w:before="0" w:beforeAutospacing="0" w:after="0" w:afterAutospacing="0"/>
        <w:jc w:val="both"/>
        <w:rPr>
          <w:sz w:val="28"/>
          <w:szCs w:val="28"/>
          <w:lang w:val="uk-UA"/>
        </w:rPr>
      </w:pPr>
    </w:p>
    <w:p w:rsidR="002B306C" w:rsidRDefault="002B306C" w:rsidP="002B306C">
      <w:pPr>
        <w:pStyle w:val="a3"/>
        <w:shd w:val="clear" w:color="auto" w:fill="FFFFFF"/>
        <w:spacing w:before="0" w:beforeAutospacing="0" w:after="0" w:afterAutospacing="0"/>
        <w:jc w:val="both"/>
        <w:rPr>
          <w:sz w:val="28"/>
          <w:szCs w:val="28"/>
          <w:lang w:val="uk-UA"/>
        </w:rPr>
      </w:pPr>
    </w:p>
    <w:p w:rsidR="002B306C" w:rsidRDefault="002B306C" w:rsidP="002B306C">
      <w:pPr>
        <w:pStyle w:val="a3"/>
        <w:shd w:val="clear" w:color="auto" w:fill="FFFFFF"/>
        <w:spacing w:before="0" w:beforeAutospacing="0" w:after="0" w:afterAutospacing="0"/>
        <w:jc w:val="both"/>
        <w:rPr>
          <w:sz w:val="28"/>
          <w:szCs w:val="28"/>
          <w:lang w:val="uk-UA"/>
        </w:rPr>
      </w:pPr>
    </w:p>
    <w:p w:rsidR="002B306C" w:rsidRDefault="002B306C" w:rsidP="002B306C">
      <w:pPr>
        <w:pStyle w:val="a3"/>
        <w:shd w:val="clear" w:color="auto" w:fill="FFFFFF"/>
        <w:spacing w:before="0" w:beforeAutospacing="0" w:after="0" w:afterAutospacing="0"/>
        <w:jc w:val="both"/>
        <w:rPr>
          <w:sz w:val="28"/>
          <w:szCs w:val="28"/>
          <w:lang w:val="uk-UA"/>
        </w:rPr>
      </w:pPr>
    </w:p>
    <w:p w:rsidR="002B306C" w:rsidRDefault="002B306C" w:rsidP="002B306C">
      <w:pPr>
        <w:pStyle w:val="a3"/>
        <w:numPr>
          <w:ilvl w:val="0"/>
          <w:numId w:val="4"/>
        </w:numPr>
        <w:shd w:val="clear" w:color="auto" w:fill="FFFFFF"/>
        <w:spacing w:before="0" w:beforeAutospacing="0" w:after="0" w:afterAutospacing="0"/>
        <w:jc w:val="both"/>
        <w:rPr>
          <w:b/>
          <w:sz w:val="28"/>
          <w:szCs w:val="28"/>
          <w:lang w:val="ru-RU"/>
        </w:rPr>
      </w:pPr>
      <w:r>
        <w:rPr>
          <w:b/>
          <w:sz w:val="28"/>
          <w:szCs w:val="28"/>
          <w:lang w:val="ru-RU"/>
        </w:rPr>
        <w:t xml:space="preserve">Порядок </w:t>
      </w:r>
      <w:proofErr w:type="spellStart"/>
      <w:r>
        <w:rPr>
          <w:b/>
          <w:sz w:val="28"/>
          <w:szCs w:val="28"/>
          <w:lang w:val="ru-RU"/>
        </w:rPr>
        <w:t>сплати</w:t>
      </w:r>
      <w:proofErr w:type="spellEnd"/>
      <w:r>
        <w:rPr>
          <w:b/>
          <w:sz w:val="28"/>
          <w:szCs w:val="28"/>
          <w:lang w:val="ru-RU"/>
        </w:rPr>
        <w:t xml:space="preserve"> </w:t>
      </w:r>
      <w:proofErr w:type="spellStart"/>
      <w:r>
        <w:rPr>
          <w:b/>
          <w:sz w:val="28"/>
          <w:szCs w:val="28"/>
          <w:lang w:val="ru-RU"/>
        </w:rPr>
        <w:t>коштів</w:t>
      </w:r>
      <w:proofErr w:type="spellEnd"/>
      <w:r>
        <w:rPr>
          <w:b/>
          <w:sz w:val="28"/>
          <w:szCs w:val="28"/>
          <w:lang w:val="ru-RU"/>
        </w:rPr>
        <w:t xml:space="preserve"> </w:t>
      </w:r>
      <w:proofErr w:type="spellStart"/>
      <w:r>
        <w:rPr>
          <w:b/>
          <w:sz w:val="28"/>
          <w:szCs w:val="28"/>
          <w:lang w:val="ru-RU"/>
        </w:rPr>
        <w:t>пайової</w:t>
      </w:r>
      <w:proofErr w:type="spellEnd"/>
      <w:r>
        <w:rPr>
          <w:b/>
          <w:sz w:val="28"/>
          <w:szCs w:val="28"/>
          <w:lang w:val="ru-RU"/>
        </w:rPr>
        <w:t xml:space="preserve"> </w:t>
      </w:r>
      <w:proofErr w:type="spellStart"/>
      <w:r>
        <w:rPr>
          <w:b/>
          <w:sz w:val="28"/>
          <w:szCs w:val="28"/>
          <w:lang w:val="ru-RU"/>
        </w:rPr>
        <w:t>участі</w:t>
      </w:r>
      <w:proofErr w:type="spellEnd"/>
      <w:r>
        <w:rPr>
          <w:b/>
          <w:sz w:val="28"/>
          <w:szCs w:val="28"/>
          <w:lang w:val="ru-RU"/>
        </w:rPr>
        <w:t>.</w:t>
      </w:r>
    </w:p>
    <w:p w:rsidR="002B306C" w:rsidRDefault="002B306C" w:rsidP="002B306C">
      <w:pPr>
        <w:pStyle w:val="a3"/>
        <w:shd w:val="clear" w:color="auto" w:fill="FFFFFF"/>
        <w:spacing w:before="0" w:beforeAutospacing="0" w:after="0" w:afterAutospacing="0"/>
        <w:ind w:left="450"/>
        <w:jc w:val="both"/>
        <w:rPr>
          <w:b/>
          <w:sz w:val="28"/>
          <w:szCs w:val="28"/>
          <w:lang w:val="ru-RU"/>
        </w:rPr>
      </w:pP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6.1.  Кошти   пайової     участі  у      розвитку     інфраструктури   сплачуються в повному  обсязі до прийняття об`єкта будівництва в експлуатацію єдиним платежем або частинами за графіком, що визначається договором.  </w:t>
      </w: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6.2. Пайові     кошти      замовник      будівництва     до    прийняття       об`єкта будівництва в експлуатацію перераховує до спеціального фонду місцевого  бюджету.</w:t>
      </w:r>
    </w:p>
    <w:p w:rsidR="002B306C" w:rsidRDefault="002B306C" w:rsidP="002B306C">
      <w:pPr>
        <w:spacing w:after="0" w:line="240" w:lineRule="auto"/>
        <w:rPr>
          <w:b/>
          <w:sz w:val="28"/>
          <w:szCs w:val="28"/>
        </w:rPr>
      </w:pPr>
    </w:p>
    <w:p w:rsidR="002B306C" w:rsidRDefault="002B306C" w:rsidP="002B306C">
      <w:pPr>
        <w:spacing w:after="0" w:line="240" w:lineRule="auto"/>
        <w:ind w:left="709" w:hanging="709"/>
        <w:rPr>
          <w:b/>
          <w:sz w:val="28"/>
          <w:szCs w:val="28"/>
        </w:rPr>
      </w:pPr>
      <w:r>
        <w:rPr>
          <w:b/>
          <w:sz w:val="28"/>
          <w:szCs w:val="28"/>
          <w:lang w:val="uk-UA"/>
        </w:rPr>
        <w:t xml:space="preserve">7. </w:t>
      </w:r>
      <w:proofErr w:type="spellStart"/>
      <w:r>
        <w:rPr>
          <w:b/>
          <w:sz w:val="28"/>
          <w:szCs w:val="28"/>
        </w:rPr>
        <w:t>Використання</w:t>
      </w:r>
      <w:proofErr w:type="spellEnd"/>
      <w:r>
        <w:rPr>
          <w:b/>
          <w:sz w:val="28"/>
          <w:szCs w:val="28"/>
        </w:rPr>
        <w:t xml:space="preserve"> </w:t>
      </w:r>
      <w:proofErr w:type="spellStart"/>
      <w:r>
        <w:rPr>
          <w:b/>
          <w:sz w:val="28"/>
          <w:szCs w:val="28"/>
        </w:rPr>
        <w:t>пайових</w:t>
      </w:r>
      <w:proofErr w:type="spellEnd"/>
      <w:r>
        <w:rPr>
          <w:b/>
          <w:sz w:val="28"/>
          <w:szCs w:val="28"/>
        </w:rPr>
        <w:t xml:space="preserve"> </w:t>
      </w:r>
      <w:proofErr w:type="spellStart"/>
      <w:r>
        <w:rPr>
          <w:b/>
          <w:sz w:val="28"/>
          <w:szCs w:val="28"/>
        </w:rPr>
        <w:t>коштів</w:t>
      </w:r>
      <w:proofErr w:type="spellEnd"/>
      <w:r>
        <w:rPr>
          <w:b/>
          <w:sz w:val="28"/>
          <w:szCs w:val="28"/>
        </w:rPr>
        <w:t>.</w:t>
      </w:r>
    </w:p>
    <w:p w:rsidR="002B306C" w:rsidRDefault="002B306C" w:rsidP="002B306C">
      <w:pPr>
        <w:pStyle w:val="a4"/>
        <w:spacing w:after="0" w:line="240" w:lineRule="auto"/>
        <w:ind w:left="450"/>
        <w:jc w:val="both"/>
        <w:rPr>
          <w:rFonts w:ascii="Times New Roman" w:hAnsi="Times New Roman"/>
          <w:b/>
          <w:sz w:val="28"/>
          <w:szCs w:val="28"/>
        </w:rPr>
      </w:pP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Кошти пайової участі у розвиток інфраструктури, отримані відповідно до Закону України «Про регулювання містобудівної діяльності», використовуються згідно з рішенням селищної ради.</w:t>
      </w:r>
    </w:p>
    <w:p w:rsidR="002B306C" w:rsidRDefault="002B306C" w:rsidP="002B306C">
      <w:pPr>
        <w:pStyle w:val="a4"/>
        <w:spacing w:after="0" w:line="240" w:lineRule="auto"/>
        <w:ind w:left="0"/>
        <w:jc w:val="both"/>
        <w:rPr>
          <w:rFonts w:ascii="Times New Roman" w:hAnsi="Times New Roman"/>
          <w:sz w:val="28"/>
          <w:szCs w:val="28"/>
        </w:rPr>
      </w:pPr>
    </w:p>
    <w:p w:rsidR="002B306C" w:rsidRDefault="002B306C" w:rsidP="002B306C">
      <w:pPr>
        <w:pStyle w:val="a4"/>
        <w:spacing w:after="0" w:line="240" w:lineRule="auto"/>
        <w:ind w:left="0"/>
        <w:jc w:val="both"/>
        <w:rPr>
          <w:rFonts w:ascii="Times New Roman" w:hAnsi="Times New Roman"/>
          <w:sz w:val="28"/>
          <w:szCs w:val="28"/>
        </w:rPr>
      </w:pPr>
      <w:r>
        <w:rPr>
          <w:rFonts w:ascii="Times New Roman" w:hAnsi="Times New Roman"/>
          <w:b/>
          <w:sz w:val="28"/>
          <w:szCs w:val="28"/>
        </w:rPr>
        <w:t>8. Прикінцеві положення</w:t>
      </w:r>
      <w:r>
        <w:rPr>
          <w:rFonts w:ascii="Times New Roman" w:hAnsi="Times New Roman"/>
          <w:sz w:val="28"/>
          <w:szCs w:val="28"/>
        </w:rPr>
        <w:t>.</w:t>
      </w:r>
    </w:p>
    <w:p w:rsidR="002B306C" w:rsidRDefault="002B306C" w:rsidP="002B306C">
      <w:pPr>
        <w:pStyle w:val="a4"/>
        <w:spacing w:after="0" w:line="240" w:lineRule="auto"/>
        <w:ind w:left="0" w:firstLine="720"/>
        <w:jc w:val="both"/>
        <w:rPr>
          <w:rFonts w:ascii="Times New Roman" w:hAnsi="Times New Roman"/>
          <w:sz w:val="28"/>
          <w:szCs w:val="28"/>
        </w:rPr>
      </w:pPr>
    </w:p>
    <w:p w:rsidR="002B306C" w:rsidRDefault="002B306C" w:rsidP="002B306C">
      <w:pPr>
        <w:pStyle w:val="21"/>
        <w:shd w:val="clear" w:color="auto" w:fill="auto"/>
        <w:tabs>
          <w:tab w:val="left" w:pos="536"/>
        </w:tabs>
        <w:spacing w:after="56"/>
        <w:jc w:val="both"/>
        <w:rPr>
          <w:sz w:val="28"/>
          <w:szCs w:val="28"/>
          <w:lang w:val="uk-UA"/>
        </w:rPr>
      </w:pPr>
      <w:r>
        <w:rPr>
          <w:sz w:val="28"/>
          <w:szCs w:val="28"/>
          <w:lang w:val="uk-UA"/>
        </w:rPr>
        <w:tab/>
        <w:t>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w:t>
      </w:r>
    </w:p>
    <w:p w:rsidR="002B306C" w:rsidRDefault="002B306C" w:rsidP="002B306C">
      <w:pPr>
        <w:pStyle w:val="21"/>
        <w:shd w:val="clear" w:color="auto" w:fill="auto"/>
        <w:tabs>
          <w:tab w:val="left" w:pos="536"/>
        </w:tabs>
        <w:spacing w:after="60" w:line="278" w:lineRule="exact"/>
        <w:jc w:val="both"/>
        <w:rPr>
          <w:sz w:val="28"/>
          <w:szCs w:val="28"/>
        </w:rPr>
      </w:pPr>
      <w:r>
        <w:rPr>
          <w:sz w:val="28"/>
          <w:szCs w:val="28"/>
          <w:lang w:val="uk-UA"/>
        </w:rPr>
        <w:tab/>
      </w:r>
      <w:r>
        <w:rPr>
          <w:sz w:val="28"/>
          <w:szCs w:val="28"/>
        </w:rPr>
        <w:t xml:space="preserve">У разі </w:t>
      </w:r>
      <w:proofErr w:type="spellStart"/>
      <w:r>
        <w:rPr>
          <w:sz w:val="28"/>
          <w:szCs w:val="28"/>
        </w:rPr>
        <w:t>невиконання</w:t>
      </w:r>
      <w:proofErr w:type="spellEnd"/>
      <w:r>
        <w:rPr>
          <w:sz w:val="28"/>
          <w:szCs w:val="28"/>
        </w:rPr>
        <w:t xml:space="preserve"> </w:t>
      </w:r>
      <w:proofErr w:type="spellStart"/>
      <w:r>
        <w:rPr>
          <w:sz w:val="28"/>
          <w:szCs w:val="28"/>
        </w:rPr>
        <w:t>замовником</w:t>
      </w:r>
      <w:proofErr w:type="spellEnd"/>
      <w:r>
        <w:rPr>
          <w:sz w:val="28"/>
          <w:szCs w:val="28"/>
        </w:rPr>
        <w:t xml:space="preserve"> умов Договору </w:t>
      </w:r>
      <w:proofErr w:type="spellStart"/>
      <w:r>
        <w:rPr>
          <w:sz w:val="28"/>
          <w:szCs w:val="28"/>
        </w:rPr>
        <w:t>щодо</w:t>
      </w:r>
      <w:proofErr w:type="spellEnd"/>
      <w:r>
        <w:rPr>
          <w:sz w:val="28"/>
          <w:szCs w:val="28"/>
        </w:rPr>
        <w:t xml:space="preserve"> </w:t>
      </w:r>
      <w:proofErr w:type="spellStart"/>
      <w:r>
        <w:rPr>
          <w:sz w:val="28"/>
          <w:szCs w:val="28"/>
        </w:rPr>
        <w:t>перерахування</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вказаного</w:t>
      </w:r>
      <w:proofErr w:type="spellEnd"/>
      <w:r>
        <w:rPr>
          <w:sz w:val="28"/>
          <w:szCs w:val="28"/>
        </w:rPr>
        <w:t xml:space="preserve"> Договору, </w:t>
      </w: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селищної</w:t>
      </w:r>
      <w:proofErr w:type="spellEnd"/>
      <w:r>
        <w:rPr>
          <w:sz w:val="28"/>
          <w:szCs w:val="28"/>
        </w:rPr>
        <w:t xml:space="preserve"> ради </w:t>
      </w:r>
      <w:proofErr w:type="spellStart"/>
      <w:r>
        <w:rPr>
          <w:sz w:val="28"/>
          <w:szCs w:val="28"/>
        </w:rPr>
        <w:t>здійснює</w:t>
      </w:r>
      <w:proofErr w:type="spellEnd"/>
      <w:r>
        <w:rPr>
          <w:sz w:val="28"/>
          <w:szCs w:val="28"/>
        </w:rPr>
        <w:t xml:space="preserve"> </w:t>
      </w:r>
      <w:proofErr w:type="spellStart"/>
      <w:r>
        <w:rPr>
          <w:sz w:val="28"/>
          <w:szCs w:val="28"/>
        </w:rPr>
        <w:t>необхідні</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примусового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вказаних</w:t>
      </w:r>
      <w:proofErr w:type="spellEnd"/>
      <w:r>
        <w:rPr>
          <w:sz w:val="28"/>
          <w:szCs w:val="28"/>
        </w:rPr>
        <w:t xml:space="preserve"> </w:t>
      </w:r>
      <w:proofErr w:type="spellStart"/>
      <w:r>
        <w:rPr>
          <w:sz w:val="28"/>
          <w:szCs w:val="28"/>
        </w:rPr>
        <w:t>коштів</w:t>
      </w:r>
      <w:proofErr w:type="spellEnd"/>
      <w:r>
        <w:rPr>
          <w:sz w:val="28"/>
          <w:szCs w:val="28"/>
        </w:rPr>
        <w:t xml:space="preserve"> у судовому порядку.</w:t>
      </w:r>
    </w:p>
    <w:p w:rsidR="002B306C" w:rsidRDefault="002B306C" w:rsidP="002B306C">
      <w:pPr>
        <w:pStyle w:val="21"/>
        <w:shd w:val="clear" w:color="auto" w:fill="auto"/>
        <w:tabs>
          <w:tab w:val="left" w:pos="536"/>
        </w:tabs>
        <w:spacing w:after="0" w:line="278" w:lineRule="exact"/>
        <w:jc w:val="both"/>
        <w:rPr>
          <w:sz w:val="28"/>
          <w:szCs w:val="28"/>
        </w:rPr>
      </w:pPr>
      <w:r>
        <w:rPr>
          <w:rStyle w:val="20"/>
          <w:sz w:val="28"/>
          <w:szCs w:val="28"/>
        </w:rPr>
        <w:tab/>
        <w:t>У випадку, якщо замовник не уклав відповідний Договір та не сплатив пайовий внесок до прийняття об’єкта в експлуатацію, такий замовник не вважається звільненим від сплати пайового внеску, а зобов’язаний звернутися до виконавчого комітету Великодимерської селищної</w:t>
      </w:r>
      <w:r>
        <w:rPr>
          <w:lang w:val="uk-UA"/>
        </w:rPr>
        <w:t xml:space="preserve"> </w:t>
      </w:r>
      <w:r>
        <w:rPr>
          <w:rStyle w:val="20"/>
          <w:sz w:val="28"/>
          <w:szCs w:val="28"/>
        </w:rPr>
        <w:t xml:space="preserve">з відповідною заявою про укладення Договору про пайову участь, укласти такий договір та сплатити пайову участь. </w:t>
      </w:r>
    </w:p>
    <w:p w:rsidR="002B306C" w:rsidRDefault="002B306C" w:rsidP="002B306C">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Договори про пайову участь, укладені відповідно до Закону України «Про регулювання містобудівної діяльності», але до прийняття цього Положення, у разі їх невідповідності вимогам цього Положенням, підлягають приведенню у відповідність шляхом укладення додаткової угоди про зміни до договору в порядку, встановленому Цивільним кодексом України.</w:t>
      </w:r>
    </w:p>
    <w:p w:rsidR="002B306C" w:rsidRDefault="002B306C" w:rsidP="002B306C">
      <w:pPr>
        <w:pStyle w:val="a4"/>
        <w:spacing w:after="0" w:line="240" w:lineRule="auto"/>
        <w:ind w:left="0"/>
        <w:jc w:val="both"/>
        <w:rPr>
          <w:rFonts w:ascii="Times New Roman" w:hAnsi="Times New Roman"/>
          <w:sz w:val="28"/>
          <w:szCs w:val="28"/>
        </w:rPr>
      </w:pPr>
    </w:p>
    <w:p w:rsidR="002B306C" w:rsidRDefault="002B306C" w:rsidP="002B306C">
      <w:pPr>
        <w:spacing w:after="0" w:line="240" w:lineRule="auto"/>
        <w:rPr>
          <w:rFonts w:cs="Times New Roman"/>
          <w:b/>
          <w:sz w:val="28"/>
          <w:szCs w:val="28"/>
          <w:lang w:val="uk-UA"/>
        </w:rPr>
      </w:pPr>
      <w:r>
        <w:rPr>
          <w:rFonts w:cs="Times New Roman"/>
          <w:b/>
          <w:sz w:val="28"/>
          <w:szCs w:val="28"/>
          <w:lang w:val="uk-UA"/>
        </w:rPr>
        <w:t>Секретар ради                                                                                  А. Сидоренко</w:t>
      </w:r>
    </w:p>
    <w:p w:rsidR="002B306C" w:rsidRDefault="002B306C" w:rsidP="002B306C">
      <w:pPr>
        <w:rPr>
          <w:rFonts w:asciiTheme="minorHAnsi" w:hAnsiTheme="minorHAnsi"/>
          <w:sz w:val="22"/>
          <w:lang w:val="uk-UA"/>
        </w:rPr>
      </w:pPr>
    </w:p>
    <w:p w:rsidR="008C57AD" w:rsidRPr="00A44416" w:rsidRDefault="008C57AD" w:rsidP="008C57AD">
      <w:pPr>
        <w:spacing w:after="0" w:line="240" w:lineRule="auto"/>
        <w:ind w:firstLine="0"/>
        <w:contextualSpacing w:val="0"/>
        <w:jc w:val="left"/>
        <w:rPr>
          <w:rFonts w:eastAsia="Times New Roman" w:cs="Times New Roman"/>
          <w:szCs w:val="24"/>
          <w:lang w:val="uk-UA" w:eastAsia="uk-UA"/>
        </w:rPr>
      </w:pPr>
    </w:p>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8D"/>
    <w:multiLevelType w:val="multilevel"/>
    <w:tmpl w:val="52CE211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1D9B798B"/>
    <w:multiLevelType w:val="multilevel"/>
    <w:tmpl w:val="32683C4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3A7C5F66"/>
    <w:multiLevelType w:val="multilevel"/>
    <w:tmpl w:val="8892CFEC"/>
    <w:lvl w:ilvl="0">
      <w:start w:val="3"/>
      <w:numFmt w:val="decimal"/>
      <w:lvlText w:val="%1."/>
      <w:lvlJc w:val="left"/>
      <w:pPr>
        <w:ind w:left="720" w:hanging="360"/>
      </w:pPr>
      <w:rPr>
        <w:b/>
      </w:rPr>
    </w:lvl>
    <w:lvl w:ilvl="1">
      <w:start w:val="1"/>
      <w:numFmt w:val="decimal"/>
      <w:isLgl/>
      <w:lvlText w:val="%1.%2"/>
      <w:lvlJc w:val="left"/>
      <w:pPr>
        <w:ind w:left="735" w:hanging="375"/>
      </w:pPr>
      <w:rPr>
        <w:lang w:val="ru-RU"/>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5B731884"/>
    <w:multiLevelType w:val="multilevel"/>
    <w:tmpl w:val="66346FEA"/>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09"/>
    <w:rsid w:val="001615AE"/>
    <w:rsid w:val="00231BBF"/>
    <w:rsid w:val="002B306C"/>
    <w:rsid w:val="004E6092"/>
    <w:rsid w:val="00752E9D"/>
    <w:rsid w:val="007C4C2E"/>
    <w:rsid w:val="008C57AD"/>
    <w:rsid w:val="009D0FF8"/>
    <w:rsid w:val="00F5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8B66E-41B9-4CD7-9859-4FA8AE9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AD"/>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06C"/>
    <w:pPr>
      <w:spacing w:before="100" w:beforeAutospacing="1" w:after="100" w:afterAutospacing="1" w:line="240" w:lineRule="auto"/>
      <w:ind w:firstLine="0"/>
      <w:contextualSpacing w:val="0"/>
      <w:jc w:val="left"/>
    </w:pPr>
    <w:rPr>
      <w:rFonts w:eastAsia="Times New Roman" w:cs="Times New Roman"/>
      <w:szCs w:val="24"/>
      <w:lang w:val="en-US"/>
    </w:rPr>
  </w:style>
  <w:style w:type="paragraph" w:styleId="a4">
    <w:name w:val="List Paragraph"/>
    <w:basedOn w:val="a"/>
    <w:uiPriority w:val="99"/>
    <w:qFormat/>
    <w:rsid w:val="002B306C"/>
    <w:pPr>
      <w:spacing w:after="200" w:line="276" w:lineRule="auto"/>
      <w:ind w:left="720" w:firstLine="0"/>
      <w:jc w:val="left"/>
    </w:pPr>
    <w:rPr>
      <w:rFonts w:ascii="Calibri" w:eastAsia="Calibri" w:hAnsi="Calibri" w:cs="Times New Roman"/>
      <w:sz w:val="22"/>
      <w:lang w:val="uk-UA"/>
    </w:rPr>
  </w:style>
  <w:style w:type="character" w:customStyle="1" w:styleId="2">
    <w:name w:val="Основной текст (2)_"/>
    <w:basedOn w:val="a0"/>
    <w:link w:val="21"/>
    <w:uiPriority w:val="99"/>
    <w:locked/>
    <w:rsid w:val="002B306C"/>
    <w:rPr>
      <w:rFonts w:ascii="Times New Roman" w:hAnsi="Times New Roman" w:cs="Times New Roman"/>
      <w:shd w:val="clear" w:color="auto" w:fill="FFFFFF"/>
    </w:rPr>
  </w:style>
  <w:style w:type="paragraph" w:customStyle="1" w:styleId="21">
    <w:name w:val="Основной текст (2)1"/>
    <w:basedOn w:val="a"/>
    <w:link w:val="2"/>
    <w:uiPriority w:val="99"/>
    <w:rsid w:val="002B306C"/>
    <w:pPr>
      <w:widowControl w:val="0"/>
      <w:shd w:val="clear" w:color="auto" w:fill="FFFFFF"/>
      <w:spacing w:after="180" w:line="274" w:lineRule="exact"/>
      <w:ind w:firstLine="0"/>
      <w:contextualSpacing w:val="0"/>
      <w:jc w:val="left"/>
    </w:pPr>
    <w:rPr>
      <w:rFonts w:cs="Times New Roman"/>
      <w:sz w:val="22"/>
    </w:rPr>
  </w:style>
  <w:style w:type="character" w:customStyle="1" w:styleId="1">
    <w:name w:val="Заголовок №1_"/>
    <w:basedOn w:val="a0"/>
    <w:link w:val="10"/>
    <w:uiPriority w:val="99"/>
    <w:locked/>
    <w:rsid w:val="002B306C"/>
    <w:rPr>
      <w:rFonts w:ascii="Times New Roman" w:hAnsi="Times New Roman" w:cs="Times New Roman"/>
      <w:b/>
      <w:bCs/>
      <w:shd w:val="clear" w:color="auto" w:fill="FFFFFF"/>
    </w:rPr>
  </w:style>
  <w:style w:type="paragraph" w:customStyle="1" w:styleId="10">
    <w:name w:val="Заголовок №1"/>
    <w:basedOn w:val="a"/>
    <w:link w:val="1"/>
    <w:uiPriority w:val="99"/>
    <w:rsid w:val="002B306C"/>
    <w:pPr>
      <w:widowControl w:val="0"/>
      <w:shd w:val="clear" w:color="auto" w:fill="FFFFFF"/>
      <w:spacing w:before="180" w:after="0" w:line="274" w:lineRule="exact"/>
      <w:ind w:hanging="1380"/>
      <w:contextualSpacing w:val="0"/>
      <w:jc w:val="center"/>
      <w:outlineLvl w:val="0"/>
    </w:pPr>
    <w:rPr>
      <w:rFonts w:cs="Times New Roman"/>
      <w:b/>
      <w:bCs/>
      <w:sz w:val="22"/>
    </w:rPr>
  </w:style>
  <w:style w:type="character" w:customStyle="1" w:styleId="3">
    <w:name w:val="Основной текст (3)_"/>
    <w:basedOn w:val="a0"/>
    <w:link w:val="31"/>
    <w:uiPriority w:val="99"/>
    <w:locked/>
    <w:rsid w:val="002B306C"/>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2B306C"/>
    <w:pPr>
      <w:widowControl w:val="0"/>
      <w:shd w:val="clear" w:color="auto" w:fill="FFFFFF"/>
      <w:spacing w:after="180" w:line="274" w:lineRule="exact"/>
      <w:ind w:firstLine="0"/>
      <w:contextualSpacing w:val="0"/>
      <w:jc w:val="center"/>
    </w:pPr>
    <w:rPr>
      <w:rFonts w:cs="Times New Roman"/>
      <w:b/>
      <w:bCs/>
      <w:sz w:val="22"/>
    </w:rPr>
  </w:style>
  <w:style w:type="character" w:customStyle="1" w:styleId="20">
    <w:name w:val="Основной текст (2)"/>
    <w:basedOn w:val="2"/>
    <w:uiPriority w:val="99"/>
    <w:rsid w:val="002B306C"/>
    <w:rPr>
      <w:rFonts w:ascii="Times New Roman" w:hAnsi="Times New Roman" w:cs="Times New Roman"/>
      <w:strike w:val="0"/>
      <w:dstrike w:val="0"/>
      <w:color w:val="000000"/>
      <w:spacing w:val="0"/>
      <w:w w:val="100"/>
      <w:position w:val="0"/>
      <w:sz w:val="22"/>
      <w:szCs w:val="22"/>
      <w:u w:val="none"/>
      <w:effect w:val="none"/>
      <w:shd w:val="clear" w:color="auto" w:fill="FFFFFF"/>
      <w:lang w:val="uk-UA" w:eastAsia="uk-UA"/>
    </w:rPr>
  </w:style>
  <w:style w:type="paragraph" w:styleId="a5">
    <w:name w:val="Balloon Text"/>
    <w:basedOn w:val="a"/>
    <w:link w:val="a6"/>
    <w:uiPriority w:val="99"/>
    <w:semiHidden/>
    <w:unhideWhenUsed/>
    <w:rsid w:val="00752E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6756</Words>
  <Characters>3852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2018-06-19T12:14:00Z</cp:lastPrinted>
  <dcterms:created xsi:type="dcterms:W3CDTF">2018-06-20T14:40:00Z</dcterms:created>
  <dcterms:modified xsi:type="dcterms:W3CDTF">2018-06-20T14:40:00Z</dcterms:modified>
</cp:coreProperties>
</file>