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8342D" w14:textId="0BBCA7C5" w:rsidR="00AF2556" w:rsidRPr="00AF2556" w:rsidRDefault="00AF2556" w:rsidP="00AF2556">
      <w:pPr>
        <w:shd w:val="clear" w:color="auto" w:fill="FFFFFF"/>
        <w:spacing w:before="300" w:line="312" w:lineRule="atLeast"/>
        <w:ind w:firstLine="708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2556">
        <w:rPr>
          <w:rFonts w:ascii="Times New Roman" w:hAnsi="Times New Roman"/>
          <w:b/>
          <w:bCs/>
          <w:color w:val="000000"/>
          <w:sz w:val="28"/>
          <w:szCs w:val="28"/>
        </w:rPr>
        <w:t>ЗВІТ</w:t>
      </w:r>
    </w:p>
    <w:p w14:paraId="5F7CEDEE" w14:textId="2D72ED7F" w:rsidR="00AF2556" w:rsidRPr="00AF2556" w:rsidRDefault="00AF2556" w:rsidP="00AF2556">
      <w:pPr>
        <w:shd w:val="clear" w:color="auto" w:fill="FFFFFF"/>
        <w:spacing w:before="300" w:line="312" w:lineRule="atLeast"/>
        <w:ind w:firstLine="708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2556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виконання </w:t>
      </w:r>
      <w:r w:rsidRPr="00AF2556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Програми «Захист населення і територій від надзвичайних ситуацій техногенного та природного характеру, забезпечення пожежної безпеки </w:t>
      </w:r>
      <w:proofErr w:type="spellStart"/>
      <w:r w:rsidRPr="00AF2556">
        <w:rPr>
          <w:rFonts w:ascii="Times New Roman" w:hAnsi="Times New Roman"/>
          <w:b/>
          <w:bCs/>
          <w:color w:val="000000"/>
          <w:sz w:val="28"/>
          <w:szCs w:val="28"/>
        </w:rPr>
        <w:t>Великодимерської</w:t>
      </w:r>
      <w:proofErr w:type="spellEnd"/>
      <w:r w:rsidRPr="00AF2556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об’єднаної територіальної громади на 2019 – 2021 роки»</w:t>
      </w:r>
      <w:r w:rsidRPr="00AF2556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2019 рік</w:t>
      </w:r>
    </w:p>
    <w:p w14:paraId="716D55A1" w14:textId="77777777" w:rsidR="00AF2556" w:rsidRDefault="00AF2556" w:rsidP="00AF2556">
      <w:pPr>
        <w:shd w:val="clear" w:color="auto" w:fill="FFFFFF"/>
        <w:spacing w:before="300" w:line="312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E8932E" w14:textId="52E68AF2" w:rsidR="00AF2556" w:rsidRDefault="00AF2556" w:rsidP="00AF2556">
      <w:pPr>
        <w:shd w:val="clear" w:color="auto" w:fill="FFFFFF"/>
        <w:spacing w:before="300" w:line="312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094">
        <w:rPr>
          <w:rFonts w:ascii="Times New Roman" w:hAnsi="Times New Roman"/>
          <w:color w:val="000000"/>
          <w:sz w:val="28"/>
          <w:szCs w:val="28"/>
        </w:rPr>
        <w:t xml:space="preserve">Пріоритетним завданням для </w:t>
      </w:r>
      <w:proofErr w:type="spellStart"/>
      <w:r w:rsidRPr="007C0094">
        <w:rPr>
          <w:rFonts w:ascii="Times New Roman" w:hAnsi="Times New Roman"/>
          <w:color w:val="000000"/>
          <w:sz w:val="28"/>
          <w:szCs w:val="28"/>
        </w:rPr>
        <w:t>Великодимерської</w:t>
      </w:r>
      <w:proofErr w:type="spellEnd"/>
      <w:r w:rsidRPr="007C0094">
        <w:rPr>
          <w:rFonts w:ascii="Times New Roman" w:hAnsi="Times New Roman"/>
          <w:color w:val="000000"/>
          <w:sz w:val="28"/>
          <w:szCs w:val="28"/>
        </w:rPr>
        <w:t xml:space="preserve"> ОТГ є послідовне зниження ризику виникнення надзвичайних ситуацій природного та техногенного характеру, підвищення рівня безпеки населення і захищеності територій від наслідків таких ситуацій, забезпечення захисту людей, навколишнього природного середовища,  об’єктів  підвищеної небезпеки, об’єктів з масовим перебуванням людей від пожеж, підвищення рівня протипожежного захисту та створення сприятливих умов для реалізації державної політики у сфері пожежної  та техногенної безпеки.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7C0094">
        <w:rPr>
          <w:rFonts w:ascii="Times New Roman" w:hAnsi="Times New Roman"/>
          <w:color w:val="000000"/>
          <w:sz w:val="28"/>
          <w:szCs w:val="28"/>
        </w:rPr>
        <w:t xml:space="preserve">иконавчий комітет </w:t>
      </w:r>
      <w:proofErr w:type="spellStart"/>
      <w:r w:rsidRPr="007C0094">
        <w:rPr>
          <w:rFonts w:ascii="Times New Roman" w:hAnsi="Times New Roman"/>
          <w:color w:val="000000"/>
          <w:sz w:val="28"/>
          <w:szCs w:val="28"/>
        </w:rPr>
        <w:t>Великодимерської</w:t>
      </w:r>
      <w:proofErr w:type="spellEnd"/>
      <w:r w:rsidRPr="007C0094">
        <w:rPr>
          <w:rFonts w:ascii="Times New Roman" w:hAnsi="Times New Roman"/>
          <w:color w:val="000000"/>
          <w:sz w:val="28"/>
          <w:szCs w:val="28"/>
        </w:rPr>
        <w:t xml:space="preserve"> селищної ради має на меті комплексне вирішення проблемних питань, шляхом впровадження організаційних заходів функціонування системи протипожежного та цивільного захисту населення на всіх рівнях з використанням передового досвіду європейських держав.</w:t>
      </w:r>
    </w:p>
    <w:p w14:paraId="0D11729B" w14:textId="77777777" w:rsidR="00AF2556" w:rsidRDefault="00AF2556" w:rsidP="00AF2556">
      <w:pPr>
        <w:shd w:val="clear" w:color="auto" w:fill="FFFFFF"/>
        <w:spacing w:before="300" w:line="312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1633AAF" w14:textId="2D0DFF8C" w:rsidR="00AF2556" w:rsidRDefault="00AF2556" w:rsidP="00AF2556">
      <w:pPr>
        <w:shd w:val="clear" w:color="auto" w:fill="FFFFFF"/>
        <w:spacing w:before="300" w:line="312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Великодимерської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ОТГ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щороку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виникають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пожежі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внаслідок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яких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завдається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суттєвий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матеріальний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збиток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. Так, за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12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місяців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2019 року</w:t>
      </w:r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населених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пунктів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громади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сталося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178</w:t>
      </w:r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пожеж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загинуло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троє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людей</w:t>
      </w:r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Основними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причинами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виникнення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пожеж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було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необережне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поводження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з вогнем,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що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складає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близько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63</w:t>
      </w:r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%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від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загальної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кількості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Пожежі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що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виникли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від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порушення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правил монтажу і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експлуатації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електрообладнання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становлять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близько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%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ожежі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від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порушення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правил монтажу та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експлуатації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приладів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опалення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близько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%.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Пожежі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житлового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сектора становили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39</w:t>
      </w:r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%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від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загальної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кількості</w:t>
      </w:r>
      <w:proofErr w:type="spellEnd"/>
      <w:r w:rsidRPr="00EF1C6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00C38EDB" w14:textId="77777777" w:rsidR="00AF2556" w:rsidRDefault="00AF2556" w:rsidP="00AF2556">
      <w:pPr>
        <w:shd w:val="clear" w:color="auto" w:fill="FFFFFF"/>
        <w:spacing w:before="300" w:line="312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CEFF80" w14:textId="7166687E" w:rsidR="00AF2556" w:rsidRDefault="00AF2556" w:rsidP="00AF2556">
      <w:pPr>
        <w:shd w:val="clear" w:color="auto" w:fill="FFFFFF"/>
        <w:spacing w:before="300" w:line="312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3D37">
        <w:rPr>
          <w:rFonts w:ascii="Times New Roman" w:hAnsi="Times New Roman"/>
          <w:color w:val="000000"/>
          <w:sz w:val="28"/>
          <w:szCs w:val="28"/>
        </w:rPr>
        <w:t xml:space="preserve">На основі проведеного налізу загроз техногенного та природного характеру для  населення і територій </w:t>
      </w:r>
      <w:proofErr w:type="spellStart"/>
      <w:r w:rsidRPr="00E63D37">
        <w:rPr>
          <w:rFonts w:ascii="Times New Roman" w:hAnsi="Times New Roman"/>
          <w:color w:val="000000"/>
          <w:sz w:val="28"/>
          <w:szCs w:val="28"/>
        </w:rPr>
        <w:t>Великодимерської</w:t>
      </w:r>
      <w:proofErr w:type="spellEnd"/>
      <w:r w:rsidRPr="00E63D37">
        <w:rPr>
          <w:rFonts w:ascii="Times New Roman" w:hAnsi="Times New Roman"/>
          <w:color w:val="000000"/>
          <w:sz w:val="28"/>
          <w:szCs w:val="28"/>
        </w:rPr>
        <w:t xml:space="preserve"> ОТГ а також можливостей реагування на них, рішенням </w:t>
      </w:r>
      <w:proofErr w:type="spellStart"/>
      <w:r w:rsidRPr="00E63D37">
        <w:rPr>
          <w:rFonts w:ascii="Times New Roman" w:hAnsi="Times New Roman"/>
          <w:color w:val="000000"/>
          <w:sz w:val="28"/>
          <w:szCs w:val="28"/>
        </w:rPr>
        <w:t>Великодимерської</w:t>
      </w:r>
      <w:proofErr w:type="spellEnd"/>
      <w:r w:rsidRPr="00E63D37">
        <w:rPr>
          <w:rFonts w:ascii="Times New Roman" w:hAnsi="Times New Roman"/>
          <w:color w:val="000000"/>
          <w:sz w:val="28"/>
          <w:szCs w:val="28"/>
        </w:rPr>
        <w:t xml:space="preserve"> селищної ради Броварського району Київської області за  № 374 XVIII – VІІ   від  20 грудня 2018 року було прийнято та затверджено Програму «Захисту населення і територій від надзвичайних ситуацій техногенного та природного характеру, забезпечення пожежної безпеки </w:t>
      </w:r>
      <w:proofErr w:type="spellStart"/>
      <w:r w:rsidRPr="00E63D37">
        <w:rPr>
          <w:rFonts w:ascii="Times New Roman" w:hAnsi="Times New Roman"/>
          <w:color w:val="000000"/>
          <w:sz w:val="28"/>
          <w:szCs w:val="28"/>
        </w:rPr>
        <w:t>Великодимерської</w:t>
      </w:r>
      <w:proofErr w:type="spellEnd"/>
      <w:r w:rsidRPr="00E63D37">
        <w:rPr>
          <w:rFonts w:ascii="Times New Roman" w:hAnsi="Times New Roman"/>
          <w:color w:val="000000"/>
          <w:sz w:val="28"/>
          <w:szCs w:val="28"/>
        </w:rPr>
        <w:t xml:space="preserve"> об’єднаної територіальної громади на 2019 – 2021 роки».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7E9B79E" w14:textId="77777777" w:rsidR="00AF2556" w:rsidRDefault="00AF2556" w:rsidP="00AF2556">
      <w:pPr>
        <w:shd w:val="clear" w:color="auto" w:fill="FFFFFF"/>
        <w:spacing w:before="300" w:line="312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2CA69E" w14:textId="694C1C61" w:rsidR="00AF2556" w:rsidRDefault="00AF2556" w:rsidP="00AF2556">
      <w:pPr>
        <w:shd w:val="clear" w:color="auto" w:fill="FFFFFF"/>
        <w:spacing w:before="300" w:line="312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3D37">
        <w:rPr>
          <w:rFonts w:ascii="Times New Roman" w:hAnsi="Times New Roman"/>
          <w:color w:val="000000"/>
          <w:sz w:val="28"/>
          <w:szCs w:val="28"/>
        </w:rPr>
        <w:t>Для фінансового забезпечення реалізації заходів на 2019 рік до Програми було закладені кошти у розмірі 3 059 000 грн. З них, станом на 01.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E63D37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E63D37">
        <w:rPr>
          <w:rFonts w:ascii="Times New Roman" w:hAnsi="Times New Roman"/>
          <w:color w:val="000000"/>
          <w:sz w:val="28"/>
          <w:szCs w:val="28"/>
        </w:rPr>
        <w:t xml:space="preserve"> року, фактично використано </w:t>
      </w:r>
      <w:r w:rsidRPr="008C229D">
        <w:rPr>
          <w:rFonts w:ascii="Times New Roman" w:hAnsi="Times New Roman"/>
          <w:b/>
          <w:bCs/>
          <w:sz w:val="28"/>
          <w:szCs w:val="28"/>
        </w:rPr>
        <w:t>2 639 300</w:t>
      </w:r>
      <w:r w:rsidRPr="008C229D">
        <w:rPr>
          <w:rFonts w:ascii="Times New Roman" w:hAnsi="Times New Roman"/>
          <w:sz w:val="28"/>
          <w:szCs w:val="28"/>
        </w:rPr>
        <w:t xml:space="preserve"> грн</w:t>
      </w:r>
      <w:r w:rsidRPr="00E63D3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200EDE3" w14:textId="77777777" w:rsidR="00AF2556" w:rsidRPr="00E63D37" w:rsidRDefault="00AF2556" w:rsidP="00AF2556">
      <w:pPr>
        <w:shd w:val="clear" w:color="auto" w:fill="FFFFFF"/>
        <w:spacing w:before="300" w:line="312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B30C49" w14:textId="77777777" w:rsidR="00AF2556" w:rsidRDefault="00AF2556" w:rsidP="00AF2556">
      <w:pPr>
        <w:shd w:val="clear" w:color="auto" w:fill="FFFFFF"/>
        <w:spacing w:before="300" w:line="312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3D37">
        <w:rPr>
          <w:rFonts w:ascii="Times New Roman" w:hAnsi="Times New Roman"/>
          <w:color w:val="000000"/>
          <w:sz w:val="28"/>
          <w:szCs w:val="28"/>
        </w:rPr>
        <w:t xml:space="preserve">Освоєння вказаних коштів відбувалось за наступними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основними </w:t>
      </w:r>
      <w:r w:rsidRPr="00E63D37">
        <w:rPr>
          <w:rFonts w:ascii="Times New Roman" w:hAnsi="Times New Roman"/>
          <w:color w:val="000000"/>
          <w:sz w:val="28"/>
          <w:szCs w:val="28"/>
        </w:rPr>
        <w:t>напрямками:</w:t>
      </w:r>
    </w:p>
    <w:p w14:paraId="77EB18DE" w14:textId="77777777" w:rsidR="00AF2556" w:rsidRPr="00E63D37" w:rsidRDefault="00AF2556" w:rsidP="00AF2556">
      <w:pPr>
        <w:shd w:val="clear" w:color="auto" w:fill="FFFFFF"/>
        <w:spacing w:before="300" w:line="312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260060" w14:textId="77777777" w:rsidR="00AF2556" w:rsidRPr="00D52238" w:rsidRDefault="00AF2556" w:rsidP="00AF2556">
      <w:pPr>
        <w:pStyle w:val="a3"/>
        <w:numPr>
          <w:ilvl w:val="0"/>
          <w:numId w:val="1"/>
        </w:numPr>
        <w:ind w:left="284"/>
        <w:rPr>
          <w:szCs w:val="28"/>
        </w:rPr>
      </w:pPr>
      <w:r>
        <w:rPr>
          <w:szCs w:val="28"/>
        </w:rPr>
        <w:t xml:space="preserve">Придбання паливо-мастильних матеріалів для пожежних </w:t>
      </w:r>
      <w:r>
        <w:rPr>
          <w:szCs w:val="28"/>
        </w:rPr>
        <w:br/>
        <w:t>автомобілів – 115 500 грн;</w:t>
      </w:r>
    </w:p>
    <w:p w14:paraId="79E922EF" w14:textId="77777777" w:rsidR="00AF2556" w:rsidRPr="00BE3226" w:rsidRDefault="00AF2556" w:rsidP="00AF2556">
      <w:pPr>
        <w:pStyle w:val="a3"/>
        <w:numPr>
          <w:ilvl w:val="0"/>
          <w:numId w:val="1"/>
        </w:numPr>
        <w:ind w:left="284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П</w:t>
      </w:r>
      <w:r w:rsidRPr="00BE3226">
        <w:rPr>
          <w:rFonts w:eastAsia="Times New Roman" w:cs="Times New Roman"/>
          <w:szCs w:val="28"/>
          <w:lang w:eastAsia="uk-UA"/>
        </w:rPr>
        <w:t>ридбання запасних частин для пожежних автомобілів</w:t>
      </w:r>
      <w:r>
        <w:rPr>
          <w:rFonts w:eastAsia="Times New Roman" w:cs="Times New Roman"/>
          <w:szCs w:val="28"/>
          <w:lang w:eastAsia="uk-UA"/>
        </w:rPr>
        <w:t xml:space="preserve"> -</w:t>
      </w:r>
      <w:r w:rsidRPr="00BE3226">
        <w:rPr>
          <w:rFonts w:eastAsia="Times New Roman" w:cs="Times New Roman"/>
          <w:szCs w:val="28"/>
          <w:lang w:eastAsia="uk-UA"/>
        </w:rPr>
        <w:t xml:space="preserve"> 6 998,00 грн</w:t>
      </w:r>
      <w:r>
        <w:rPr>
          <w:rFonts w:eastAsia="Times New Roman" w:cs="Times New Roman"/>
          <w:szCs w:val="28"/>
          <w:lang w:eastAsia="uk-UA"/>
        </w:rPr>
        <w:t>;</w:t>
      </w:r>
    </w:p>
    <w:p w14:paraId="7FEE36A3" w14:textId="77777777" w:rsidR="00AF2556" w:rsidRPr="00BE3226" w:rsidRDefault="00AF2556" w:rsidP="00AF2556">
      <w:pPr>
        <w:pStyle w:val="a3"/>
        <w:numPr>
          <w:ilvl w:val="0"/>
          <w:numId w:val="1"/>
        </w:numPr>
        <w:ind w:left="284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П</w:t>
      </w:r>
      <w:r w:rsidRPr="00BE3226">
        <w:rPr>
          <w:rFonts w:eastAsia="Times New Roman" w:cs="Times New Roman"/>
          <w:szCs w:val="28"/>
          <w:lang w:eastAsia="uk-UA"/>
        </w:rPr>
        <w:t xml:space="preserve">ридбання </w:t>
      </w:r>
      <w:r>
        <w:rPr>
          <w:rFonts w:eastAsia="Times New Roman" w:cs="Times New Roman"/>
          <w:szCs w:val="28"/>
          <w:lang w:eastAsia="uk-UA"/>
        </w:rPr>
        <w:t xml:space="preserve">комплекту </w:t>
      </w:r>
      <w:r w:rsidRPr="00BE3226">
        <w:rPr>
          <w:rFonts w:eastAsia="Times New Roman" w:cs="Times New Roman"/>
          <w:szCs w:val="28"/>
          <w:lang w:eastAsia="uk-UA"/>
        </w:rPr>
        <w:t xml:space="preserve">шин </w:t>
      </w:r>
      <w:r>
        <w:rPr>
          <w:rFonts w:eastAsia="Times New Roman" w:cs="Times New Roman"/>
          <w:szCs w:val="28"/>
          <w:lang w:eastAsia="uk-UA"/>
        </w:rPr>
        <w:t xml:space="preserve">(6 </w:t>
      </w:r>
      <w:proofErr w:type="spellStart"/>
      <w:r>
        <w:rPr>
          <w:rFonts w:eastAsia="Times New Roman" w:cs="Times New Roman"/>
          <w:szCs w:val="28"/>
          <w:lang w:eastAsia="uk-UA"/>
        </w:rPr>
        <w:t>шт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) </w:t>
      </w:r>
      <w:r w:rsidRPr="00BE3226">
        <w:rPr>
          <w:rFonts w:eastAsia="Times New Roman" w:cs="Times New Roman"/>
          <w:szCs w:val="28"/>
          <w:lang w:eastAsia="uk-UA"/>
        </w:rPr>
        <w:t>на пожене авто ЗІЛ-131 – 38 400,00</w:t>
      </w:r>
      <w:r>
        <w:rPr>
          <w:rFonts w:eastAsia="Times New Roman" w:cs="Times New Roman"/>
          <w:szCs w:val="28"/>
          <w:lang w:eastAsia="uk-UA"/>
        </w:rPr>
        <w:t xml:space="preserve"> </w:t>
      </w:r>
      <w:r w:rsidRPr="00BE3226">
        <w:rPr>
          <w:rFonts w:eastAsia="Times New Roman" w:cs="Times New Roman"/>
          <w:szCs w:val="28"/>
          <w:lang w:eastAsia="uk-UA"/>
        </w:rPr>
        <w:t>грн</w:t>
      </w:r>
      <w:r>
        <w:rPr>
          <w:rFonts w:eastAsia="Times New Roman" w:cs="Times New Roman"/>
          <w:szCs w:val="28"/>
          <w:lang w:eastAsia="uk-UA"/>
        </w:rPr>
        <w:t>;</w:t>
      </w:r>
    </w:p>
    <w:p w14:paraId="70B30951" w14:textId="77777777" w:rsidR="00AF2556" w:rsidRPr="00BE3226" w:rsidRDefault="00AF2556" w:rsidP="00AF2556">
      <w:pPr>
        <w:pStyle w:val="a3"/>
        <w:numPr>
          <w:ilvl w:val="0"/>
          <w:numId w:val="1"/>
        </w:numPr>
        <w:ind w:left="284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П</w:t>
      </w:r>
      <w:r w:rsidRPr="00BE3226">
        <w:rPr>
          <w:rFonts w:eastAsia="Times New Roman" w:cs="Times New Roman"/>
          <w:szCs w:val="28"/>
          <w:lang w:eastAsia="uk-UA"/>
        </w:rPr>
        <w:t xml:space="preserve">ридбання пожежних рукавів </w:t>
      </w:r>
      <w:r>
        <w:rPr>
          <w:rFonts w:eastAsia="Times New Roman" w:cs="Times New Roman"/>
          <w:szCs w:val="28"/>
          <w:lang w:eastAsia="uk-UA"/>
        </w:rPr>
        <w:t xml:space="preserve">- </w:t>
      </w:r>
      <w:r w:rsidRPr="00BE3226">
        <w:rPr>
          <w:rFonts w:eastAsia="Times New Roman" w:cs="Times New Roman"/>
          <w:szCs w:val="28"/>
          <w:lang w:eastAsia="uk-UA"/>
        </w:rPr>
        <w:t>14 640,00 грн</w:t>
      </w:r>
      <w:r>
        <w:rPr>
          <w:rFonts w:eastAsia="Times New Roman" w:cs="Times New Roman"/>
          <w:szCs w:val="28"/>
          <w:lang w:eastAsia="uk-UA"/>
        </w:rPr>
        <w:t xml:space="preserve">; </w:t>
      </w:r>
    </w:p>
    <w:p w14:paraId="1F795D3E" w14:textId="77777777" w:rsidR="00AF2556" w:rsidRPr="00BE3226" w:rsidRDefault="00AF2556" w:rsidP="00AF2556">
      <w:pPr>
        <w:pStyle w:val="a3"/>
        <w:numPr>
          <w:ilvl w:val="0"/>
          <w:numId w:val="1"/>
        </w:numPr>
        <w:ind w:left="284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П</w:t>
      </w:r>
      <w:r w:rsidRPr="00BE3226">
        <w:rPr>
          <w:rFonts w:eastAsia="Times New Roman" w:cs="Times New Roman"/>
          <w:szCs w:val="28"/>
          <w:lang w:eastAsia="uk-UA"/>
        </w:rPr>
        <w:t xml:space="preserve">ридбання </w:t>
      </w:r>
      <w:r>
        <w:rPr>
          <w:rFonts w:eastAsia="Times New Roman" w:cs="Times New Roman"/>
          <w:szCs w:val="28"/>
          <w:lang w:eastAsia="uk-UA"/>
        </w:rPr>
        <w:t>верхнього зимового одягу (</w:t>
      </w:r>
      <w:r w:rsidRPr="00BE3226">
        <w:rPr>
          <w:rFonts w:eastAsia="Times New Roman" w:cs="Times New Roman"/>
          <w:szCs w:val="28"/>
          <w:lang w:eastAsia="uk-UA"/>
        </w:rPr>
        <w:t>бушлатів</w:t>
      </w:r>
      <w:r>
        <w:rPr>
          <w:rFonts w:eastAsia="Times New Roman" w:cs="Times New Roman"/>
          <w:szCs w:val="28"/>
          <w:lang w:eastAsia="uk-UA"/>
        </w:rPr>
        <w:t xml:space="preserve">) для працівників </w:t>
      </w:r>
      <w:proofErr w:type="spellStart"/>
      <w:r>
        <w:rPr>
          <w:rFonts w:eastAsia="Times New Roman" w:cs="Times New Roman"/>
          <w:szCs w:val="28"/>
          <w:lang w:eastAsia="uk-UA"/>
        </w:rPr>
        <w:t>Великодимерської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МПО –</w:t>
      </w:r>
      <w:r w:rsidRPr="00BE3226">
        <w:rPr>
          <w:rFonts w:eastAsia="Times New Roman" w:cs="Times New Roman"/>
          <w:szCs w:val="28"/>
          <w:lang w:eastAsia="uk-UA"/>
        </w:rPr>
        <w:t xml:space="preserve"> 22 660,00</w:t>
      </w:r>
      <w:r>
        <w:rPr>
          <w:rFonts w:eastAsia="Times New Roman" w:cs="Times New Roman"/>
          <w:szCs w:val="28"/>
          <w:lang w:eastAsia="uk-UA"/>
        </w:rPr>
        <w:t xml:space="preserve"> </w:t>
      </w:r>
      <w:r w:rsidRPr="00BE3226">
        <w:rPr>
          <w:rFonts w:eastAsia="Times New Roman" w:cs="Times New Roman"/>
          <w:szCs w:val="28"/>
          <w:lang w:eastAsia="uk-UA"/>
        </w:rPr>
        <w:t>грн</w:t>
      </w:r>
      <w:r>
        <w:rPr>
          <w:rFonts w:eastAsia="Times New Roman" w:cs="Times New Roman"/>
          <w:szCs w:val="28"/>
          <w:lang w:eastAsia="uk-UA"/>
        </w:rPr>
        <w:t>;</w:t>
      </w:r>
    </w:p>
    <w:p w14:paraId="0DFACDE5" w14:textId="77777777" w:rsidR="00AF2556" w:rsidRDefault="00AF2556" w:rsidP="00AF2556">
      <w:pPr>
        <w:pStyle w:val="a3"/>
        <w:numPr>
          <w:ilvl w:val="0"/>
          <w:numId w:val="1"/>
        </w:numPr>
        <w:ind w:left="284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П</w:t>
      </w:r>
      <w:r w:rsidRPr="00BE3226">
        <w:rPr>
          <w:rFonts w:eastAsia="Times New Roman" w:cs="Times New Roman"/>
          <w:szCs w:val="28"/>
          <w:lang w:eastAsia="uk-UA"/>
        </w:rPr>
        <w:t>ридбання мікрохвильової печі</w:t>
      </w:r>
      <w:r>
        <w:rPr>
          <w:rFonts w:eastAsia="Times New Roman" w:cs="Times New Roman"/>
          <w:szCs w:val="28"/>
          <w:lang w:eastAsia="uk-UA"/>
        </w:rPr>
        <w:t xml:space="preserve"> для </w:t>
      </w:r>
      <w:proofErr w:type="spellStart"/>
      <w:r>
        <w:rPr>
          <w:rFonts w:eastAsia="Times New Roman" w:cs="Times New Roman"/>
          <w:szCs w:val="28"/>
          <w:lang w:eastAsia="uk-UA"/>
        </w:rPr>
        <w:t>Великодимерської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</w:t>
      </w:r>
      <w:r>
        <w:rPr>
          <w:rFonts w:eastAsia="Times New Roman" w:cs="Times New Roman"/>
          <w:szCs w:val="28"/>
          <w:lang w:eastAsia="uk-UA"/>
        </w:rPr>
        <w:br/>
        <w:t>СПК</w:t>
      </w:r>
      <w:r w:rsidRPr="00BE3226">
        <w:rPr>
          <w:rFonts w:eastAsia="Times New Roman" w:cs="Times New Roman"/>
          <w:szCs w:val="28"/>
          <w:lang w:eastAsia="uk-UA"/>
        </w:rPr>
        <w:t xml:space="preserve"> </w:t>
      </w:r>
      <w:r>
        <w:rPr>
          <w:rFonts w:eastAsia="Times New Roman" w:cs="Times New Roman"/>
          <w:szCs w:val="28"/>
          <w:lang w:eastAsia="uk-UA"/>
        </w:rPr>
        <w:t xml:space="preserve">– </w:t>
      </w:r>
      <w:r w:rsidRPr="00BE3226">
        <w:rPr>
          <w:rFonts w:eastAsia="Times New Roman" w:cs="Times New Roman"/>
          <w:szCs w:val="28"/>
          <w:lang w:eastAsia="uk-UA"/>
        </w:rPr>
        <w:t>1 398,96 грн</w:t>
      </w:r>
      <w:r>
        <w:rPr>
          <w:rFonts w:eastAsia="Times New Roman" w:cs="Times New Roman"/>
          <w:szCs w:val="28"/>
          <w:lang w:eastAsia="uk-UA"/>
        </w:rPr>
        <w:t>;</w:t>
      </w:r>
    </w:p>
    <w:p w14:paraId="69B990C6" w14:textId="77777777" w:rsidR="00AF2556" w:rsidRPr="00BE3226" w:rsidRDefault="00AF2556" w:rsidP="00AF2556">
      <w:pPr>
        <w:pStyle w:val="a3"/>
        <w:numPr>
          <w:ilvl w:val="0"/>
          <w:numId w:val="1"/>
        </w:numPr>
        <w:ind w:left="284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Придбання господарського приладдя для потреб МПО – 8 229,80 грн;</w:t>
      </w:r>
    </w:p>
    <w:p w14:paraId="0EF3D9D1" w14:textId="77777777" w:rsidR="00AF2556" w:rsidRDefault="00AF2556" w:rsidP="00AF2556">
      <w:pPr>
        <w:pStyle w:val="a3"/>
        <w:numPr>
          <w:ilvl w:val="0"/>
          <w:numId w:val="1"/>
        </w:numPr>
        <w:ind w:left="284"/>
        <w:rPr>
          <w:rFonts w:eastAsia="Times New Roman" w:cs="Times New Roman"/>
          <w:szCs w:val="28"/>
          <w:lang w:eastAsia="uk-UA"/>
        </w:rPr>
      </w:pPr>
      <w:r w:rsidRPr="00DB1A95">
        <w:rPr>
          <w:rFonts w:eastAsia="Times New Roman" w:cs="Times New Roman"/>
          <w:szCs w:val="28"/>
          <w:lang w:eastAsia="uk-UA"/>
        </w:rPr>
        <w:t>Ремонт техніки та обладнання:</w:t>
      </w:r>
    </w:p>
    <w:p w14:paraId="3BF7F141" w14:textId="77777777" w:rsidR="00AF2556" w:rsidRPr="00DB1A95" w:rsidRDefault="00AF2556" w:rsidP="00AF2556">
      <w:pPr>
        <w:pStyle w:val="a3"/>
        <w:numPr>
          <w:ilvl w:val="1"/>
          <w:numId w:val="1"/>
        </w:numPr>
        <w:rPr>
          <w:szCs w:val="28"/>
        </w:rPr>
      </w:pPr>
      <w:r>
        <w:rPr>
          <w:szCs w:val="28"/>
        </w:rPr>
        <w:t>Р</w:t>
      </w:r>
      <w:r w:rsidRPr="00DB1A95">
        <w:rPr>
          <w:szCs w:val="28"/>
        </w:rPr>
        <w:t>емонт пожежної мотопомпи (МПО Велика Димерка)  - 3 498,00 грн</w:t>
      </w:r>
      <w:r>
        <w:rPr>
          <w:szCs w:val="28"/>
        </w:rPr>
        <w:t>;</w:t>
      </w:r>
    </w:p>
    <w:p w14:paraId="31EF2BA6" w14:textId="77777777" w:rsidR="00AF2556" w:rsidRPr="00DB1A95" w:rsidRDefault="00AF2556" w:rsidP="00AF2556">
      <w:pPr>
        <w:pStyle w:val="a3"/>
        <w:numPr>
          <w:ilvl w:val="1"/>
          <w:numId w:val="1"/>
        </w:numPr>
        <w:rPr>
          <w:szCs w:val="28"/>
        </w:rPr>
      </w:pPr>
      <w:r>
        <w:rPr>
          <w:szCs w:val="28"/>
        </w:rPr>
        <w:t>Р</w:t>
      </w:r>
      <w:r w:rsidRPr="00DB1A95">
        <w:rPr>
          <w:szCs w:val="28"/>
        </w:rPr>
        <w:t xml:space="preserve">емонт </w:t>
      </w:r>
      <w:r>
        <w:rPr>
          <w:szCs w:val="28"/>
        </w:rPr>
        <w:t xml:space="preserve">іншого </w:t>
      </w:r>
      <w:r w:rsidRPr="00DB1A95">
        <w:rPr>
          <w:szCs w:val="28"/>
        </w:rPr>
        <w:t>протипожежного обладнання  - 2 069,78 грн</w:t>
      </w:r>
      <w:r>
        <w:rPr>
          <w:szCs w:val="28"/>
        </w:rPr>
        <w:t>;</w:t>
      </w:r>
    </w:p>
    <w:p w14:paraId="3F6A3B66" w14:textId="77777777" w:rsidR="00AF2556" w:rsidRPr="00BE3226" w:rsidRDefault="00AF2556" w:rsidP="00AF2556">
      <w:pPr>
        <w:pStyle w:val="a3"/>
        <w:numPr>
          <w:ilvl w:val="0"/>
          <w:numId w:val="1"/>
        </w:numPr>
        <w:ind w:left="284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Здійснення </w:t>
      </w:r>
      <w:r w:rsidRPr="00BE3226">
        <w:rPr>
          <w:rFonts w:eastAsia="Times New Roman" w:cs="Times New Roman"/>
          <w:szCs w:val="28"/>
          <w:lang w:eastAsia="uk-UA"/>
        </w:rPr>
        <w:t>поточн</w:t>
      </w:r>
      <w:r>
        <w:rPr>
          <w:rFonts w:eastAsia="Times New Roman" w:cs="Times New Roman"/>
          <w:szCs w:val="28"/>
          <w:lang w:eastAsia="uk-UA"/>
        </w:rPr>
        <w:t>ого</w:t>
      </w:r>
      <w:r w:rsidRPr="00BE3226">
        <w:rPr>
          <w:rFonts w:eastAsia="Times New Roman" w:cs="Times New Roman"/>
          <w:szCs w:val="28"/>
          <w:lang w:eastAsia="uk-UA"/>
        </w:rPr>
        <w:t xml:space="preserve"> ремонт</w:t>
      </w:r>
      <w:r>
        <w:rPr>
          <w:rFonts w:eastAsia="Times New Roman" w:cs="Times New Roman"/>
          <w:szCs w:val="28"/>
          <w:lang w:eastAsia="uk-UA"/>
        </w:rPr>
        <w:t>у</w:t>
      </w:r>
      <w:r w:rsidRPr="00BE3226">
        <w:rPr>
          <w:rFonts w:eastAsia="Times New Roman" w:cs="Times New Roman"/>
          <w:szCs w:val="28"/>
          <w:lang w:eastAsia="uk-UA"/>
        </w:rPr>
        <w:t xml:space="preserve"> пожежного депо </w:t>
      </w:r>
      <w:r>
        <w:rPr>
          <w:rFonts w:eastAsia="Times New Roman" w:cs="Times New Roman"/>
          <w:szCs w:val="28"/>
          <w:lang w:eastAsia="uk-UA"/>
        </w:rPr>
        <w:t xml:space="preserve">в  </w:t>
      </w:r>
      <w:r>
        <w:rPr>
          <w:rFonts w:eastAsia="Times New Roman" w:cs="Times New Roman"/>
          <w:szCs w:val="28"/>
          <w:lang w:eastAsia="uk-UA"/>
        </w:rPr>
        <w:br/>
        <w:t xml:space="preserve">с Тарасівка  - </w:t>
      </w:r>
      <w:r w:rsidRPr="00BE3226">
        <w:rPr>
          <w:rFonts w:eastAsia="Times New Roman" w:cs="Times New Roman"/>
          <w:szCs w:val="28"/>
          <w:lang w:eastAsia="uk-UA"/>
        </w:rPr>
        <w:t>190 000,00</w:t>
      </w:r>
      <w:r>
        <w:rPr>
          <w:rFonts w:eastAsia="Times New Roman" w:cs="Times New Roman"/>
          <w:szCs w:val="28"/>
          <w:lang w:eastAsia="uk-UA"/>
        </w:rPr>
        <w:t xml:space="preserve"> </w:t>
      </w:r>
      <w:r w:rsidRPr="00BE3226">
        <w:rPr>
          <w:rFonts w:eastAsia="Times New Roman" w:cs="Times New Roman"/>
          <w:szCs w:val="28"/>
          <w:lang w:eastAsia="uk-UA"/>
        </w:rPr>
        <w:t>грн</w:t>
      </w:r>
      <w:r>
        <w:rPr>
          <w:rFonts w:eastAsia="Times New Roman" w:cs="Times New Roman"/>
          <w:szCs w:val="28"/>
          <w:lang w:eastAsia="uk-UA"/>
        </w:rPr>
        <w:t>;</w:t>
      </w:r>
    </w:p>
    <w:p w14:paraId="69758574" w14:textId="77777777" w:rsidR="00AF2556" w:rsidRPr="00BE3226" w:rsidRDefault="00AF2556" w:rsidP="00AF2556">
      <w:pPr>
        <w:pStyle w:val="a3"/>
        <w:numPr>
          <w:ilvl w:val="0"/>
          <w:numId w:val="1"/>
        </w:numPr>
        <w:ind w:left="284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В</w:t>
      </w:r>
      <w:r w:rsidRPr="00BE3226">
        <w:rPr>
          <w:rFonts w:eastAsia="Times New Roman" w:cs="Times New Roman"/>
          <w:szCs w:val="28"/>
          <w:lang w:eastAsia="uk-UA"/>
        </w:rPr>
        <w:t xml:space="preserve">ипробування електрообладнання </w:t>
      </w:r>
      <w:r>
        <w:rPr>
          <w:rFonts w:eastAsia="Times New Roman" w:cs="Times New Roman"/>
          <w:szCs w:val="28"/>
          <w:lang w:eastAsia="uk-UA"/>
        </w:rPr>
        <w:t>пожежних депо –</w:t>
      </w:r>
      <w:r w:rsidRPr="00BE3226">
        <w:rPr>
          <w:rFonts w:eastAsia="Times New Roman" w:cs="Times New Roman"/>
          <w:szCs w:val="28"/>
          <w:lang w:eastAsia="uk-UA"/>
        </w:rPr>
        <w:t xml:space="preserve"> 5 000,00</w:t>
      </w:r>
      <w:r>
        <w:rPr>
          <w:rFonts w:eastAsia="Times New Roman" w:cs="Times New Roman"/>
          <w:szCs w:val="28"/>
          <w:lang w:eastAsia="uk-UA"/>
        </w:rPr>
        <w:t xml:space="preserve"> </w:t>
      </w:r>
      <w:r w:rsidRPr="00BE3226">
        <w:rPr>
          <w:rFonts w:eastAsia="Times New Roman" w:cs="Times New Roman"/>
          <w:szCs w:val="28"/>
          <w:lang w:eastAsia="uk-UA"/>
        </w:rPr>
        <w:t>грн</w:t>
      </w:r>
      <w:r>
        <w:rPr>
          <w:rFonts w:eastAsia="Times New Roman" w:cs="Times New Roman"/>
          <w:szCs w:val="28"/>
          <w:lang w:eastAsia="uk-UA"/>
        </w:rPr>
        <w:t>;</w:t>
      </w:r>
    </w:p>
    <w:p w14:paraId="5C8DA554" w14:textId="77777777" w:rsidR="00AF2556" w:rsidRPr="008C229D" w:rsidRDefault="00AF2556" w:rsidP="00AF2556">
      <w:pPr>
        <w:pStyle w:val="a3"/>
        <w:numPr>
          <w:ilvl w:val="0"/>
          <w:numId w:val="1"/>
        </w:numPr>
        <w:ind w:left="284"/>
        <w:rPr>
          <w:b/>
          <w:bCs/>
          <w:szCs w:val="28"/>
        </w:rPr>
      </w:pPr>
      <w:r w:rsidRPr="008C229D">
        <w:rPr>
          <w:rFonts w:eastAsia="Times New Roman" w:cs="Times New Roman"/>
          <w:szCs w:val="28"/>
          <w:lang w:eastAsia="uk-UA"/>
        </w:rPr>
        <w:t xml:space="preserve">Витрати на заробітну плату працівників місцевої пожежної охорони  за </w:t>
      </w:r>
      <w:r w:rsidRPr="008C229D">
        <w:rPr>
          <w:rFonts w:eastAsia="Times New Roman" w:cs="Times New Roman"/>
          <w:szCs w:val="28"/>
          <w:lang w:eastAsia="uk-UA"/>
        </w:rPr>
        <w:br/>
        <w:t xml:space="preserve">11 місяців – </w:t>
      </w:r>
      <w:r w:rsidRPr="008C229D">
        <w:rPr>
          <w:rFonts w:eastAsia="Times New Roman" w:cs="Times New Roman"/>
          <w:b/>
          <w:bCs/>
          <w:szCs w:val="28"/>
          <w:lang w:eastAsia="uk-UA"/>
        </w:rPr>
        <w:t>2 056 900 грн;</w:t>
      </w:r>
    </w:p>
    <w:p w14:paraId="410C80D3" w14:textId="77777777" w:rsidR="00AF2556" w:rsidRDefault="00AF2556" w:rsidP="00AF2556">
      <w:pPr>
        <w:pStyle w:val="a3"/>
        <w:numPr>
          <w:ilvl w:val="0"/>
          <w:numId w:val="1"/>
        </w:numPr>
        <w:ind w:left="284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Страхування особового складу </w:t>
      </w:r>
      <w:proofErr w:type="spellStart"/>
      <w:r>
        <w:rPr>
          <w:rFonts w:eastAsia="Times New Roman" w:cs="Times New Roman"/>
          <w:szCs w:val="28"/>
          <w:lang w:eastAsia="uk-UA"/>
        </w:rPr>
        <w:t>Великодимерської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МПО – 154 348,16 грн, </w:t>
      </w:r>
      <w:r>
        <w:rPr>
          <w:rFonts w:eastAsia="Times New Roman" w:cs="Times New Roman"/>
          <w:szCs w:val="28"/>
          <w:lang w:eastAsia="uk-UA"/>
        </w:rPr>
        <w:br/>
        <w:t>з них:</w:t>
      </w:r>
    </w:p>
    <w:p w14:paraId="17B6FB6B" w14:textId="77777777" w:rsidR="00AF2556" w:rsidRDefault="00AF2556" w:rsidP="00AF2556">
      <w:pPr>
        <w:pStyle w:val="a3"/>
        <w:numPr>
          <w:ilvl w:val="1"/>
          <w:numId w:val="1"/>
        </w:numPr>
        <w:rPr>
          <w:szCs w:val="28"/>
        </w:rPr>
      </w:pPr>
      <w:r>
        <w:rPr>
          <w:szCs w:val="28"/>
        </w:rPr>
        <w:t>С</w:t>
      </w:r>
      <w:r w:rsidRPr="00D52238">
        <w:rPr>
          <w:szCs w:val="28"/>
        </w:rPr>
        <w:t xml:space="preserve">трахування водіїв місцевої пожежної охорони  - </w:t>
      </w:r>
      <w:r>
        <w:rPr>
          <w:szCs w:val="28"/>
        </w:rPr>
        <w:t>8 428</w:t>
      </w:r>
      <w:r w:rsidRPr="00D52238">
        <w:rPr>
          <w:szCs w:val="28"/>
        </w:rPr>
        <w:t>,</w:t>
      </w:r>
      <w:r>
        <w:rPr>
          <w:szCs w:val="28"/>
        </w:rPr>
        <w:t>16</w:t>
      </w:r>
      <w:r w:rsidRPr="00D52238">
        <w:rPr>
          <w:szCs w:val="28"/>
        </w:rPr>
        <w:t xml:space="preserve"> грн</w:t>
      </w:r>
      <w:r>
        <w:rPr>
          <w:szCs w:val="28"/>
        </w:rPr>
        <w:t>;</w:t>
      </w:r>
    </w:p>
    <w:p w14:paraId="61D7E666" w14:textId="77777777" w:rsidR="00AF2556" w:rsidRPr="00D52238" w:rsidRDefault="00AF2556" w:rsidP="00AF2556">
      <w:pPr>
        <w:pStyle w:val="a3"/>
        <w:numPr>
          <w:ilvl w:val="1"/>
          <w:numId w:val="1"/>
        </w:numPr>
        <w:rPr>
          <w:szCs w:val="28"/>
        </w:rPr>
      </w:pPr>
      <w:r>
        <w:rPr>
          <w:szCs w:val="28"/>
        </w:rPr>
        <w:t>Страхування працівників МПО, задіяних у гасінні пожеж та ліквідації наслідків надзвичайних ситуацій – 145 920,00 грн:</w:t>
      </w:r>
    </w:p>
    <w:p w14:paraId="32AECF8A" w14:textId="77777777" w:rsidR="00AF2556" w:rsidRDefault="00AF2556" w:rsidP="00AF2556">
      <w:pPr>
        <w:pStyle w:val="a3"/>
        <w:numPr>
          <w:ilvl w:val="0"/>
          <w:numId w:val="1"/>
        </w:numPr>
        <w:ind w:left="284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Експлуатаційні витрати на утримання пожежних депо – 13 678,30 грн, з них:</w:t>
      </w:r>
    </w:p>
    <w:p w14:paraId="775CBDF7" w14:textId="77777777" w:rsidR="00AF2556" w:rsidRPr="008D5DBD" w:rsidRDefault="00AF2556" w:rsidP="00AF2556">
      <w:pPr>
        <w:pStyle w:val="a3"/>
        <w:numPr>
          <w:ilvl w:val="1"/>
          <w:numId w:val="1"/>
        </w:numPr>
        <w:rPr>
          <w:szCs w:val="28"/>
        </w:rPr>
      </w:pPr>
      <w:r>
        <w:rPr>
          <w:szCs w:val="28"/>
        </w:rPr>
        <w:t>В</w:t>
      </w:r>
      <w:r w:rsidRPr="008D5DBD">
        <w:rPr>
          <w:szCs w:val="28"/>
        </w:rPr>
        <w:t xml:space="preserve">итрати за спожиту електроенергію </w:t>
      </w:r>
      <w:r>
        <w:rPr>
          <w:szCs w:val="28"/>
        </w:rPr>
        <w:t>–</w:t>
      </w:r>
      <w:r w:rsidRPr="008D5DBD">
        <w:rPr>
          <w:szCs w:val="28"/>
        </w:rPr>
        <w:t xml:space="preserve"> 8 765,00 грн</w:t>
      </w:r>
      <w:r>
        <w:rPr>
          <w:szCs w:val="28"/>
        </w:rPr>
        <w:t>;</w:t>
      </w:r>
    </w:p>
    <w:p w14:paraId="3BF0AEF5" w14:textId="77777777" w:rsidR="00AF2556" w:rsidRPr="008D5DBD" w:rsidRDefault="00AF2556" w:rsidP="00AF2556">
      <w:pPr>
        <w:pStyle w:val="a3"/>
        <w:numPr>
          <w:ilvl w:val="1"/>
          <w:numId w:val="1"/>
        </w:numPr>
        <w:rPr>
          <w:szCs w:val="28"/>
        </w:rPr>
      </w:pPr>
      <w:r>
        <w:rPr>
          <w:szCs w:val="28"/>
        </w:rPr>
        <w:t>В</w:t>
      </w:r>
      <w:r w:rsidRPr="008D5DBD">
        <w:rPr>
          <w:szCs w:val="28"/>
        </w:rPr>
        <w:t xml:space="preserve">итрати  за водопостачання та водовідведення </w:t>
      </w:r>
      <w:r>
        <w:rPr>
          <w:szCs w:val="28"/>
        </w:rPr>
        <w:t>–</w:t>
      </w:r>
      <w:r w:rsidRPr="008D5DBD">
        <w:rPr>
          <w:szCs w:val="28"/>
        </w:rPr>
        <w:t xml:space="preserve"> 2 874,30 грн</w:t>
      </w:r>
      <w:r>
        <w:rPr>
          <w:szCs w:val="28"/>
        </w:rPr>
        <w:t>;</w:t>
      </w:r>
    </w:p>
    <w:p w14:paraId="1B74BB28" w14:textId="77777777" w:rsidR="00AF2556" w:rsidRPr="008D5DBD" w:rsidRDefault="00AF2556" w:rsidP="00AF2556">
      <w:pPr>
        <w:pStyle w:val="a3"/>
        <w:numPr>
          <w:ilvl w:val="1"/>
          <w:numId w:val="1"/>
        </w:numPr>
        <w:rPr>
          <w:szCs w:val="28"/>
        </w:rPr>
      </w:pPr>
      <w:r>
        <w:rPr>
          <w:szCs w:val="28"/>
        </w:rPr>
        <w:t>В</w:t>
      </w:r>
      <w:r w:rsidRPr="008D5DBD">
        <w:rPr>
          <w:szCs w:val="28"/>
        </w:rPr>
        <w:t xml:space="preserve">итрати послуги зв’язку </w:t>
      </w:r>
      <w:r>
        <w:rPr>
          <w:szCs w:val="28"/>
        </w:rPr>
        <w:t xml:space="preserve">– </w:t>
      </w:r>
      <w:r w:rsidRPr="008D5DBD">
        <w:rPr>
          <w:szCs w:val="28"/>
        </w:rPr>
        <w:t>2 039,00</w:t>
      </w:r>
      <w:r>
        <w:rPr>
          <w:szCs w:val="28"/>
        </w:rPr>
        <w:t xml:space="preserve"> грн;</w:t>
      </w:r>
    </w:p>
    <w:p w14:paraId="683CB250" w14:textId="77777777" w:rsidR="00AF2556" w:rsidRPr="00BE3226" w:rsidRDefault="00AF2556" w:rsidP="00AF2556">
      <w:pPr>
        <w:pStyle w:val="a3"/>
        <w:numPr>
          <w:ilvl w:val="0"/>
          <w:numId w:val="1"/>
        </w:numPr>
        <w:ind w:left="284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В</w:t>
      </w:r>
      <w:r w:rsidRPr="00BE3226">
        <w:rPr>
          <w:rFonts w:eastAsia="Times New Roman" w:cs="Times New Roman"/>
          <w:szCs w:val="28"/>
          <w:lang w:eastAsia="uk-UA"/>
        </w:rPr>
        <w:t>ідрахування на культурно-масову роботу 4 199,79 грн</w:t>
      </w:r>
      <w:r>
        <w:rPr>
          <w:rFonts w:eastAsia="Times New Roman" w:cs="Times New Roman"/>
          <w:szCs w:val="28"/>
          <w:lang w:eastAsia="uk-UA"/>
        </w:rPr>
        <w:t>.</w:t>
      </w:r>
    </w:p>
    <w:p w14:paraId="7B919D85" w14:textId="77777777" w:rsidR="00AF2556" w:rsidRPr="00BE3226" w:rsidRDefault="00AF2556" w:rsidP="00AF2556">
      <w:pPr>
        <w:rPr>
          <w:szCs w:val="28"/>
          <w:lang w:eastAsia="uk-UA"/>
        </w:rPr>
      </w:pPr>
    </w:p>
    <w:p w14:paraId="1C54FE31" w14:textId="77777777" w:rsidR="00AF2556" w:rsidRDefault="00AF2556" w:rsidP="00AF2556">
      <w:pPr>
        <w:shd w:val="clear" w:color="auto" w:fill="FFFFFF"/>
        <w:spacing w:before="300" w:line="312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1105">
        <w:rPr>
          <w:rFonts w:ascii="Times New Roman" w:hAnsi="Times New Roman"/>
          <w:sz w:val="28"/>
          <w:szCs w:val="28"/>
        </w:rPr>
        <w:t xml:space="preserve">У січні місяці 2019 року виконавчий комітет </w:t>
      </w:r>
      <w:proofErr w:type="spellStart"/>
      <w:r w:rsidRPr="00271105">
        <w:rPr>
          <w:rFonts w:ascii="Times New Roman" w:hAnsi="Times New Roman"/>
          <w:sz w:val="28"/>
          <w:szCs w:val="28"/>
        </w:rPr>
        <w:t>Великодимерської</w:t>
      </w:r>
      <w:proofErr w:type="spellEnd"/>
      <w:r w:rsidRPr="00271105">
        <w:rPr>
          <w:rFonts w:ascii="Times New Roman" w:hAnsi="Times New Roman"/>
          <w:sz w:val="28"/>
          <w:szCs w:val="28"/>
        </w:rPr>
        <w:t xml:space="preserve"> селищної ради уклав договір з ТОВ «ГАЗГРАНДПРОЕКТ» на розробку проектно-кошторисної документації по будівництву Центру безпеки громадян та практичного навчання учнів НВО з предмету БЖД</w:t>
      </w:r>
      <w:r>
        <w:rPr>
          <w:rFonts w:ascii="Times New Roman" w:hAnsi="Times New Roman"/>
          <w:sz w:val="28"/>
          <w:szCs w:val="28"/>
        </w:rPr>
        <w:t>.</w:t>
      </w:r>
    </w:p>
    <w:p w14:paraId="4B493AA3" w14:textId="77777777" w:rsidR="00AF2556" w:rsidRDefault="00AF2556" w:rsidP="00AF2556">
      <w:pPr>
        <w:shd w:val="clear" w:color="auto" w:fill="FFFFFF"/>
        <w:spacing w:before="300" w:line="312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A84F7B" w14:textId="4C35E970" w:rsidR="00AF2556" w:rsidRPr="004022BE" w:rsidRDefault="00AF2556" w:rsidP="00AF2556">
      <w:pPr>
        <w:shd w:val="clear" w:color="auto" w:fill="FFFFFF"/>
        <w:spacing w:before="300" w:line="312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22BE">
        <w:rPr>
          <w:rFonts w:ascii="Times New Roman" w:hAnsi="Times New Roman"/>
          <w:sz w:val="28"/>
          <w:szCs w:val="28"/>
        </w:rPr>
        <w:t xml:space="preserve">Центр безпеки громадян в смт Велика Димерка, Броварського району, Київської області створюється на підставі </w:t>
      </w:r>
      <w:proofErr w:type="spellStart"/>
      <w:r w:rsidRPr="004022BE">
        <w:rPr>
          <w:rFonts w:ascii="Times New Roman" w:hAnsi="Times New Roman"/>
          <w:sz w:val="28"/>
          <w:szCs w:val="28"/>
        </w:rPr>
        <w:t>ст</w:t>
      </w:r>
      <w:proofErr w:type="spellEnd"/>
      <w:r w:rsidRPr="004022BE">
        <w:rPr>
          <w:rFonts w:ascii="Times New Roman" w:hAnsi="Times New Roman"/>
          <w:sz w:val="28"/>
          <w:szCs w:val="28"/>
        </w:rPr>
        <w:t xml:space="preserve"> 62 Кодексу цивільного       захисту України. В якості методичної бази використано інформаційний посібник, розроблений фахівцями Міністерства регіонального розвитку, будівництва та житлово-комунального господарства, Міністерства охорони здоров'я України, Державної служби України з  надзвичайних ситуацій та Національної поліції України за участі програм «U-LEAD з Європою» та DESPRO. </w:t>
      </w:r>
    </w:p>
    <w:p w14:paraId="75963BAC" w14:textId="77777777" w:rsidR="00AF2556" w:rsidRDefault="00AF2556" w:rsidP="00AF2556">
      <w:pPr>
        <w:shd w:val="clear" w:color="auto" w:fill="FFFFFF"/>
        <w:spacing w:before="300" w:line="312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FDE591" w14:textId="535B6DF5" w:rsidR="00AF2556" w:rsidRPr="004022BE" w:rsidRDefault="00AF2556" w:rsidP="00AF2556">
      <w:pPr>
        <w:shd w:val="clear" w:color="auto" w:fill="FFFFFF"/>
        <w:spacing w:before="300" w:line="312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22BE">
        <w:rPr>
          <w:rFonts w:ascii="Times New Roman" w:hAnsi="Times New Roman"/>
          <w:sz w:val="28"/>
          <w:szCs w:val="28"/>
        </w:rPr>
        <w:lastRenderedPageBreak/>
        <w:t>Проект відповідає Державній стратегії регіонального розвитку, пройшов експертизу у встановленому порядку та поданий для участі у конкурсі проектів що можуть реалізовуватися за рахунок коштів державного фонду регіонального розвитку України.</w:t>
      </w:r>
      <w:r>
        <w:rPr>
          <w:rFonts w:ascii="Times New Roman" w:hAnsi="Times New Roman"/>
          <w:sz w:val="28"/>
          <w:szCs w:val="28"/>
        </w:rPr>
        <w:t xml:space="preserve"> Оскільки м</w:t>
      </w:r>
      <w:r w:rsidRPr="004022BE">
        <w:rPr>
          <w:rFonts w:ascii="Times New Roman" w:hAnsi="Times New Roman"/>
          <w:sz w:val="28"/>
          <w:szCs w:val="28"/>
        </w:rPr>
        <w:t>ісцевий бюджет громади не має вдосталь ресурсів для реалізації проекту, даний проект пропонується для додаткового залучення коштів.</w:t>
      </w:r>
    </w:p>
    <w:p w14:paraId="7B3E5171" w14:textId="77777777" w:rsidR="00AF2556" w:rsidRDefault="00AF2556" w:rsidP="00AF2556">
      <w:pPr>
        <w:shd w:val="clear" w:color="auto" w:fill="FFFFFF"/>
        <w:spacing w:before="300" w:line="312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5CDB3F" w14:textId="1F7C365D" w:rsidR="00AF2556" w:rsidRPr="004022BE" w:rsidRDefault="00AF2556" w:rsidP="00AF2556">
      <w:pPr>
        <w:shd w:val="clear" w:color="auto" w:fill="FFFFFF"/>
        <w:spacing w:before="300" w:line="312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22BE">
        <w:rPr>
          <w:rFonts w:ascii="Times New Roman" w:hAnsi="Times New Roman"/>
          <w:sz w:val="28"/>
          <w:szCs w:val="28"/>
        </w:rPr>
        <w:t xml:space="preserve">Обсяг коштів, необхідний для фінансування проекту, складає </w:t>
      </w:r>
      <w:r w:rsidRPr="004022BE">
        <w:rPr>
          <w:rFonts w:ascii="Times New Roman" w:hAnsi="Times New Roman"/>
          <w:sz w:val="28"/>
          <w:szCs w:val="28"/>
        </w:rPr>
        <w:br/>
        <w:t xml:space="preserve">22 998 019 грн., з них очікуване фінансування з Державного фонду регіонального розвитку складає 18 398 415 грн., з бюджету </w:t>
      </w:r>
      <w:proofErr w:type="spellStart"/>
      <w:r w:rsidRPr="004022BE">
        <w:rPr>
          <w:rFonts w:ascii="Times New Roman" w:hAnsi="Times New Roman"/>
          <w:sz w:val="28"/>
          <w:szCs w:val="28"/>
        </w:rPr>
        <w:t>Великодимерської</w:t>
      </w:r>
      <w:proofErr w:type="spellEnd"/>
      <w:r w:rsidRPr="004022BE">
        <w:rPr>
          <w:rFonts w:ascii="Times New Roman" w:hAnsi="Times New Roman"/>
          <w:sz w:val="28"/>
          <w:szCs w:val="28"/>
        </w:rPr>
        <w:t xml:space="preserve"> селищної ради – 4 599 604 грн.</w:t>
      </w:r>
      <w:r>
        <w:rPr>
          <w:rFonts w:ascii="Times New Roman" w:hAnsi="Times New Roman"/>
          <w:sz w:val="28"/>
          <w:szCs w:val="28"/>
        </w:rPr>
        <w:t xml:space="preserve"> У разі позитивного вирішення питання щодо співфінансування проекту, початок будівництва планується на 2020 рік.</w:t>
      </w:r>
    </w:p>
    <w:p w14:paraId="187C78C7" w14:textId="77777777" w:rsidR="00B5428E" w:rsidRDefault="00B5428E"/>
    <w:sectPr w:rsidR="00B5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46581"/>
    <w:multiLevelType w:val="multilevel"/>
    <w:tmpl w:val="AE22F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56"/>
    <w:rsid w:val="003140F2"/>
    <w:rsid w:val="00AF2556"/>
    <w:rsid w:val="00B5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E03C"/>
  <w15:chartTrackingRefBased/>
  <w15:docId w15:val="{92F5AE56-9EC0-4579-AB5D-D5EA31C5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556"/>
    <w:pPr>
      <w:spacing w:after="0" w:line="240" w:lineRule="auto"/>
    </w:pPr>
    <w:rPr>
      <w:rFonts w:ascii="Arial" w:eastAsia="Times New Roman" w:hAnsi="Arial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56"/>
    <w:pPr>
      <w:spacing w:after="160"/>
      <w:ind w:left="720"/>
      <w:contextualSpacing/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2020-09-17T09:22:00Z</dcterms:created>
  <dcterms:modified xsi:type="dcterms:W3CDTF">2020-09-17T09:24:00Z</dcterms:modified>
</cp:coreProperties>
</file>