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DE" w:rsidRDefault="006716DE" w:rsidP="006716DE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6"/>
          <w:szCs w:val="26"/>
          <w:lang w:val="uk-UA" w:eastAsia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2727325</wp:posOffset>
            </wp:positionH>
            <wp:positionV relativeFrom="paragraph">
              <wp:posOffset>276225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Calibri" w:hAnsi="Times New Roman"/>
          <w:b/>
          <w:sz w:val="26"/>
          <w:szCs w:val="26"/>
          <w:lang w:val="uk-UA" w:eastAsia="ru-RU"/>
        </w:rPr>
        <w:t>Проєкт</w:t>
      </w:r>
      <w:proofErr w:type="spellEnd"/>
    </w:p>
    <w:p w:rsidR="006716DE" w:rsidRDefault="006716DE" w:rsidP="006716DE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6716DE" w:rsidRDefault="006716DE" w:rsidP="006716DE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>ВЕЛИКОДИМЕРСЬКА СЕЛИЩНА РАДА</w:t>
      </w:r>
    </w:p>
    <w:p w:rsidR="006716DE" w:rsidRDefault="006716DE" w:rsidP="006716DE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>БРОВАРСЬКОГО РАЙОНУ КИЇВСЬКОЇ ОБЛАСТІ</w:t>
      </w:r>
    </w:p>
    <w:p w:rsidR="006716DE" w:rsidRDefault="006716DE" w:rsidP="006716DE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bidi="fa-IR"/>
        </w:rPr>
      </w:pPr>
    </w:p>
    <w:p w:rsidR="006716DE" w:rsidRDefault="006716DE" w:rsidP="006716DE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>Н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 xml:space="preserve"> Я</w:t>
      </w:r>
    </w:p>
    <w:p w:rsidR="006716DE" w:rsidRDefault="006716DE" w:rsidP="006716DE">
      <w:pPr>
        <w:widowControl w:val="0"/>
        <w:spacing w:after="0" w:line="252" w:lineRule="auto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716DE" w:rsidRDefault="006716DE" w:rsidP="00671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передачу майна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716DE" w:rsidRDefault="006716DE" w:rsidP="006716D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 балансу на баланс</w:t>
      </w:r>
    </w:p>
    <w:p w:rsidR="006716DE" w:rsidRDefault="006716DE" w:rsidP="00671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6716DE" w:rsidRDefault="006716DE" w:rsidP="006716DE">
      <w:pPr>
        <w:widowControl w:val="0"/>
        <w:spacing w:before="100" w:after="10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листів балансоутримувачів майна комунальної  власності, згідно з </w:t>
      </w:r>
      <w:r>
        <w:rPr>
          <w:rFonts w:ascii="Times New Roman" w:hAnsi="Times New Roman"/>
          <w:color w:val="000000"/>
          <w:sz w:val="28"/>
          <w:szCs w:val="28"/>
        </w:rPr>
        <w:t xml:space="preserve">ст. 78, 136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ст. 26, ч.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     </w:t>
      </w:r>
      <w:r>
        <w:rPr>
          <w:rFonts w:ascii="Times New Roman" w:hAnsi="Times New Roman"/>
          <w:color w:val="000000"/>
          <w:sz w:val="28"/>
          <w:szCs w:val="28"/>
        </w:rPr>
        <w:t xml:space="preserve"> ст. 59, ст. 60 Закону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позитивні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депутатської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транспорту,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благоустрою, Великодимерська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селищна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рада</w:t>
      </w:r>
    </w:p>
    <w:p w:rsidR="006716DE" w:rsidRDefault="006716DE" w:rsidP="006716DE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 В И Р І Ш И Л А: </w:t>
      </w:r>
    </w:p>
    <w:p w:rsidR="006716DE" w:rsidRDefault="006716DE" w:rsidP="00671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Передати з балансу виконавчого комітету Великодимерської селищної ради Броварського району Київської області на баланс комунального закладу «Муніципальний центр безпеки» Великодимерської селищної ради Броварського району Київської області, майно комунальної власності, а саме: стенд інформаційний «Куточок з охорони праці» код-21211, в кількості – 1 шт., ціна – 966,00 грн.</w:t>
      </w:r>
    </w:p>
    <w:p w:rsidR="006716DE" w:rsidRDefault="006716DE" w:rsidP="006716DE">
      <w:pPr>
        <w:pStyle w:val="docdata"/>
        <w:spacing w:before="1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Балансоутримувачу забезпечити оформлення відповідних документів та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відповідні зміни до реєстру бухгалтерського обліку.</w:t>
      </w:r>
    </w:p>
    <w:p w:rsidR="006716DE" w:rsidRDefault="006716DE" w:rsidP="006716DE">
      <w:pPr>
        <w:pStyle w:val="a3"/>
        <w:spacing w:before="1" w:beforeAutospacing="0" w:after="0" w:afterAutospacing="0"/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депутатську комісію Великодимерської селищної ради </w:t>
      </w:r>
      <w:r>
        <w:rPr>
          <w:color w:val="000000"/>
          <w:sz w:val="28"/>
          <w:szCs w:val="28"/>
          <w:shd w:val="clear" w:color="auto" w:fill="FFFFFF"/>
          <w:lang w:val="en-US"/>
        </w:rPr>
        <w:t>VIII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сликання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благоустрою.</w:t>
      </w:r>
    </w:p>
    <w:p w:rsidR="006716DE" w:rsidRDefault="006716DE" w:rsidP="006716DE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</w:rPr>
      </w:pPr>
    </w:p>
    <w:p w:rsidR="006716DE" w:rsidRDefault="006716DE" w:rsidP="006716DE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Анатолій БОЧКАРЬОВ</w:t>
      </w:r>
    </w:p>
    <w:p w:rsidR="006716DE" w:rsidRDefault="006716DE" w:rsidP="006716DE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6716DE" w:rsidRDefault="006716DE" w:rsidP="006716DE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  <w:bookmarkStart w:id="0" w:name="_GoBack"/>
      <w:bookmarkEnd w:id="0"/>
    </w:p>
    <w:p w:rsidR="006716DE" w:rsidRDefault="006716DE" w:rsidP="006716DE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6716DE" w:rsidRDefault="006716DE" w:rsidP="006716DE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смт Велика Димерка</w:t>
      </w:r>
    </w:p>
    <w:p w:rsidR="006716DE" w:rsidRDefault="006716DE" w:rsidP="006716D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 xml:space="preserve">від     червня 2023 року </w:t>
      </w:r>
    </w:p>
    <w:p w:rsidR="006716DE" w:rsidRDefault="004B6A02" w:rsidP="006716DE">
      <w:pPr>
        <w:pStyle w:val="a3"/>
        <w:spacing w:before="1" w:beforeAutospacing="0" w:after="240" w:afterAutospacing="0"/>
        <w:ind w:right="-5"/>
        <w:jc w:val="both"/>
        <w:rPr>
          <w:rFonts w:eastAsia="Andale Sans UI"/>
          <w:kern w:val="2"/>
          <w:lang w:val="uk-UA" w:bidi="fa-IR"/>
        </w:rPr>
      </w:pPr>
      <w:r>
        <w:rPr>
          <w:rFonts w:eastAsia="Andale Sans UI"/>
          <w:kern w:val="2"/>
          <w:lang w:val="uk-UA" w:bidi="fa-IR"/>
        </w:rPr>
        <w:t xml:space="preserve">№            </w:t>
      </w:r>
      <w:r w:rsidR="006716DE">
        <w:rPr>
          <w:rFonts w:eastAsia="Andale Sans UI"/>
          <w:kern w:val="2"/>
          <w:lang w:val="uk-UA" w:bidi="fa-IR"/>
        </w:rPr>
        <w:t>L-VIIІ</w:t>
      </w:r>
    </w:p>
    <w:p w:rsidR="00557372" w:rsidRDefault="00557372"/>
    <w:sectPr w:rsidR="005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E"/>
    <w:rsid w:val="00352E2E"/>
    <w:rsid w:val="004B6A02"/>
    <w:rsid w:val="00557372"/>
    <w:rsid w:val="00665AFA"/>
    <w:rsid w:val="006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39CF"/>
  <w15:chartTrackingRefBased/>
  <w15:docId w15:val="{3583D160-6B9D-47D9-9A32-0894F984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DE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5981,baiaagaaboqcaaadvbmaaavi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7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Антоніна Миколаївна Сидоренко</cp:lastModifiedBy>
  <cp:revision>5</cp:revision>
  <dcterms:created xsi:type="dcterms:W3CDTF">2023-06-15T07:49:00Z</dcterms:created>
  <dcterms:modified xsi:type="dcterms:W3CDTF">2023-06-15T12:14:00Z</dcterms:modified>
</cp:coreProperties>
</file>