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DF" w:rsidRPr="00A8094E" w:rsidRDefault="00AA57DF" w:rsidP="00AA57DF"/>
    <w:p w:rsidR="00AA57DF" w:rsidRDefault="00AF6488" w:rsidP="00AA57DF">
      <w:pPr>
        <w:jc w:val="center"/>
        <w:rPr>
          <w:lang w:val="uk-UA"/>
        </w:rPr>
      </w:pPr>
      <w:r>
        <w:rPr>
          <w:noProof/>
        </w:rPr>
        <w:drawing>
          <wp:inline distT="0" distB="0" distL="0" distR="0">
            <wp:extent cx="541020" cy="647700"/>
            <wp:effectExtent l="0" t="0" r="0" b="0"/>
            <wp:docPr id="2" name="Рисунок 1" descr="Описание: C:\Users\73B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73B5~1\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647700"/>
                    </a:xfrm>
                    <a:prstGeom prst="rect">
                      <a:avLst/>
                    </a:prstGeom>
                    <a:noFill/>
                    <a:ln>
                      <a:noFill/>
                    </a:ln>
                  </pic:spPr>
                </pic:pic>
              </a:graphicData>
            </a:graphic>
          </wp:inline>
        </w:drawing>
      </w:r>
    </w:p>
    <w:p w:rsidR="00AA57DF" w:rsidRPr="00AA57DF" w:rsidRDefault="00AA57DF" w:rsidP="00AA57DF">
      <w:pPr>
        <w:rPr>
          <w:lang w:val="uk-UA"/>
        </w:rPr>
      </w:pPr>
    </w:p>
    <w:p w:rsidR="00AA57DF" w:rsidRDefault="00AA57DF" w:rsidP="00AA57DF">
      <w:pPr>
        <w:jc w:val="center"/>
        <w:rPr>
          <w:b/>
          <w:sz w:val="28"/>
          <w:szCs w:val="28"/>
        </w:rPr>
      </w:pPr>
      <w:r>
        <w:rPr>
          <w:b/>
          <w:sz w:val="28"/>
          <w:szCs w:val="28"/>
        </w:rPr>
        <w:t>ВИКОНАВЧИЙ КОМІТЕТ</w:t>
      </w:r>
    </w:p>
    <w:p w:rsidR="00AA57DF" w:rsidRDefault="00AA57DF" w:rsidP="00AA57DF">
      <w:pPr>
        <w:jc w:val="center"/>
        <w:rPr>
          <w:b/>
          <w:sz w:val="28"/>
          <w:szCs w:val="28"/>
        </w:rPr>
      </w:pPr>
      <w:r>
        <w:rPr>
          <w:b/>
          <w:sz w:val="28"/>
          <w:szCs w:val="28"/>
        </w:rPr>
        <w:t>ВЕЛИКОДИМЕРСЬКОЇ СЕЛИЩНОЇ РАДИ</w:t>
      </w:r>
    </w:p>
    <w:p w:rsidR="00AA57DF" w:rsidRDefault="00AA57DF" w:rsidP="00AA57DF">
      <w:pPr>
        <w:jc w:val="center"/>
        <w:rPr>
          <w:b/>
          <w:sz w:val="28"/>
          <w:szCs w:val="28"/>
        </w:rPr>
      </w:pPr>
      <w:r>
        <w:rPr>
          <w:b/>
          <w:sz w:val="28"/>
          <w:szCs w:val="28"/>
        </w:rPr>
        <w:t>БРОВАРСЬКОГО РАЙОНУ КИЇВСЬКОЇ ОБЛАСТІ</w:t>
      </w:r>
    </w:p>
    <w:p w:rsidR="00AA57DF" w:rsidRDefault="00AA57DF" w:rsidP="00AA57DF">
      <w:pPr>
        <w:jc w:val="center"/>
        <w:rPr>
          <w:b/>
          <w:sz w:val="28"/>
          <w:szCs w:val="28"/>
        </w:rPr>
      </w:pPr>
    </w:p>
    <w:p w:rsidR="00AA57DF" w:rsidRDefault="00AA57DF" w:rsidP="00AA57DF">
      <w:pPr>
        <w:jc w:val="center"/>
        <w:rPr>
          <w:b/>
          <w:sz w:val="28"/>
          <w:szCs w:val="28"/>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AA57DF" w:rsidRDefault="00AA57DF" w:rsidP="00AA57DF">
      <w:pPr>
        <w:jc w:val="center"/>
        <w:rPr>
          <w:b/>
          <w:sz w:val="28"/>
          <w:szCs w:val="28"/>
        </w:rPr>
      </w:pPr>
    </w:p>
    <w:p w:rsidR="00AA57DF" w:rsidRDefault="00AA57DF" w:rsidP="00AA57DF">
      <w:pPr>
        <w:rPr>
          <w:b/>
          <w:sz w:val="28"/>
          <w:szCs w:val="28"/>
        </w:rPr>
      </w:pPr>
      <w:proofErr w:type="spellStart"/>
      <w:r>
        <w:rPr>
          <w:b/>
          <w:sz w:val="28"/>
          <w:szCs w:val="28"/>
        </w:rPr>
        <w:t>від</w:t>
      </w:r>
      <w:proofErr w:type="spellEnd"/>
      <w:r>
        <w:rPr>
          <w:b/>
          <w:sz w:val="28"/>
          <w:szCs w:val="28"/>
        </w:rPr>
        <w:t xml:space="preserve">  </w:t>
      </w:r>
      <w:r>
        <w:rPr>
          <w:b/>
          <w:sz w:val="28"/>
          <w:szCs w:val="28"/>
          <w:lang w:val="uk-UA"/>
        </w:rPr>
        <w:t xml:space="preserve"> </w:t>
      </w:r>
      <w:r>
        <w:rPr>
          <w:b/>
          <w:sz w:val="28"/>
          <w:szCs w:val="28"/>
        </w:rPr>
        <w:t xml:space="preserve">   </w:t>
      </w:r>
      <w:proofErr w:type="spellStart"/>
      <w:r>
        <w:rPr>
          <w:b/>
          <w:sz w:val="28"/>
          <w:szCs w:val="28"/>
        </w:rPr>
        <w:t>грудня</w:t>
      </w:r>
      <w:proofErr w:type="spellEnd"/>
      <w:r>
        <w:rPr>
          <w:b/>
          <w:sz w:val="28"/>
          <w:szCs w:val="28"/>
        </w:rPr>
        <w:t xml:space="preserve"> 2020 року                                                                          №</w:t>
      </w:r>
    </w:p>
    <w:p w:rsidR="00AA57DF" w:rsidRDefault="00AA57DF" w:rsidP="00AA57DF">
      <w:pPr>
        <w:jc w:val="center"/>
        <w:rPr>
          <w:b/>
          <w:sz w:val="28"/>
          <w:szCs w:val="28"/>
        </w:rPr>
      </w:pPr>
      <w:proofErr w:type="spellStart"/>
      <w:r>
        <w:rPr>
          <w:b/>
          <w:sz w:val="28"/>
          <w:szCs w:val="28"/>
        </w:rPr>
        <w:t>смт</w:t>
      </w:r>
      <w:proofErr w:type="spellEnd"/>
      <w:r>
        <w:rPr>
          <w:b/>
          <w:sz w:val="28"/>
          <w:szCs w:val="28"/>
        </w:rPr>
        <w:t xml:space="preserve"> Велика Димерка</w:t>
      </w:r>
    </w:p>
    <w:p w:rsidR="006C5592" w:rsidRPr="00BF343B" w:rsidRDefault="006C5592" w:rsidP="00933D40">
      <w:pPr>
        <w:jc w:val="center"/>
        <w:rPr>
          <w:sz w:val="28"/>
          <w:szCs w:val="28"/>
          <w:lang w:val="uk-UA"/>
        </w:rPr>
      </w:pPr>
      <w:r w:rsidRPr="00BF343B">
        <w:rPr>
          <w:sz w:val="28"/>
          <w:szCs w:val="28"/>
          <w:lang w:val="uk-UA"/>
        </w:rPr>
        <w:t xml:space="preserve">                                                                </w:t>
      </w:r>
      <w:r w:rsidRPr="00BF343B">
        <w:rPr>
          <w:b/>
          <w:bCs/>
          <w:color w:val="202020"/>
          <w:sz w:val="28"/>
          <w:szCs w:val="28"/>
        </w:rPr>
        <w:t> </w:t>
      </w:r>
    </w:p>
    <w:p w:rsidR="00AA57DF" w:rsidRDefault="00AA57DF" w:rsidP="00933D40">
      <w:pPr>
        <w:widowControl w:val="0"/>
        <w:suppressAutoHyphens/>
        <w:contextualSpacing/>
        <w:textAlignment w:val="baseline"/>
        <w:rPr>
          <w:b/>
          <w:sz w:val="28"/>
          <w:szCs w:val="28"/>
          <w:lang w:val="uk-UA"/>
        </w:rPr>
      </w:pPr>
    </w:p>
    <w:p w:rsidR="00AA57DF" w:rsidRDefault="006C5592" w:rsidP="00933D40">
      <w:pPr>
        <w:widowControl w:val="0"/>
        <w:suppressAutoHyphens/>
        <w:contextualSpacing/>
        <w:textAlignment w:val="baseline"/>
        <w:rPr>
          <w:b/>
          <w:sz w:val="28"/>
          <w:szCs w:val="28"/>
          <w:lang w:val="uk-UA"/>
        </w:rPr>
      </w:pPr>
      <w:r w:rsidRPr="00BF343B">
        <w:rPr>
          <w:b/>
          <w:sz w:val="28"/>
          <w:szCs w:val="28"/>
          <w:lang w:val="uk-UA"/>
        </w:rPr>
        <w:t xml:space="preserve">Про </w:t>
      </w:r>
      <w:r w:rsidR="00AA57DF">
        <w:rPr>
          <w:b/>
          <w:sz w:val="28"/>
          <w:szCs w:val="28"/>
          <w:lang w:val="uk-UA"/>
        </w:rPr>
        <w:t>затвердження проекту</w:t>
      </w:r>
    </w:p>
    <w:p w:rsidR="006C5592" w:rsidRPr="00BF343B" w:rsidRDefault="006C5592" w:rsidP="00933D40">
      <w:pPr>
        <w:widowControl w:val="0"/>
        <w:suppressAutoHyphens/>
        <w:contextualSpacing/>
        <w:textAlignment w:val="baseline"/>
        <w:rPr>
          <w:b/>
          <w:sz w:val="28"/>
          <w:szCs w:val="28"/>
          <w:lang w:val="uk-UA"/>
        </w:rPr>
      </w:pPr>
      <w:r w:rsidRPr="00BF343B">
        <w:rPr>
          <w:b/>
          <w:sz w:val="28"/>
          <w:szCs w:val="28"/>
          <w:lang w:val="uk-UA"/>
        </w:rPr>
        <w:t xml:space="preserve">селищний  бюджет Великодимерської </w:t>
      </w:r>
    </w:p>
    <w:p w:rsidR="006C5592" w:rsidRPr="00BF343B" w:rsidRDefault="006C5592" w:rsidP="00933D40">
      <w:pPr>
        <w:widowControl w:val="0"/>
        <w:suppressAutoHyphens/>
        <w:contextualSpacing/>
        <w:textAlignment w:val="baseline"/>
        <w:rPr>
          <w:b/>
          <w:sz w:val="28"/>
          <w:szCs w:val="28"/>
          <w:lang w:val="uk-UA"/>
        </w:rPr>
      </w:pPr>
      <w:r w:rsidRPr="00BF343B">
        <w:rPr>
          <w:b/>
          <w:sz w:val="28"/>
          <w:szCs w:val="28"/>
          <w:lang w:val="uk-UA"/>
        </w:rPr>
        <w:t>селищної ради на  2021 рік</w:t>
      </w:r>
    </w:p>
    <w:p w:rsidR="006C5592" w:rsidRPr="00BF343B" w:rsidRDefault="006C5592" w:rsidP="00933D40">
      <w:pPr>
        <w:spacing w:after="160" w:line="259" w:lineRule="auto"/>
        <w:contextualSpacing/>
        <w:jc w:val="both"/>
        <w:rPr>
          <w:sz w:val="28"/>
          <w:szCs w:val="28"/>
          <w:lang w:val="uk-UA" w:eastAsia="en-US"/>
        </w:rPr>
      </w:pPr>
      <w:r w:rsidRPr="00BF343B">
        <w:rPr>
          <w:sz w:val="28"/>
          <w:szCs w:val="28"/>
          <w:lang w:val="uk-UA" w:eastAsia="en-US"/>
        </w:rPr>
        <w:t xml:space="preserve"> </w:t>
      </w:r>
    </w:p>
    <w:p w:rsidR="006C5592" w:rsidRPr="00BF343B" w:rsidRDefault="006C5592" w:rsidP="005C22AF">
      <w:pPr>
        <w:spacing w:after="160" w:line="259" w:lineRule="auto"/>
        <w:contextualSpacing/>
        <w:jc w:val="center"/>
        <w:rPr>
          <w:b/>
          <w:sz w:val="28"/>
          <w:szCs w:val="28"/>
          <w:lang w:val="uk-UA" w:eastAsia="en-US"/>
        </w:rPr>
      </w:pPr>
      <w:r w:rsidRPr="00BF343B">
        <w:rPr>
          <w:b/>
          <w:sz w:val="28"/>
          <w:szCs w:val="28"/>
          <w:lang w:val="uk-UA" w:eastAsia="en-US"/>
        </w:rPr>
        <w:t>10504000000</w:t>
      </w:r>
      <w:r w:rsidR="00AA57DF">
        <w:rPr>
          <w:b/>
          <w:sz w:val="28"/>
          <w:szCs w:val="28"/>
          <w:lang w:val="uk-UA" w:eastAsia="en-US"/>
        </w:rPr>
        <w:t xml:space="preserve"> </w:t>
      </w:r>
      <w:r w:rsidRPr="00BF343B">
        <w:rPr>
          <w:b/>
          <w:sz w:val="28"/>
          <w:szCs w:val="28"/>
          <w:lang w:val="uk-UA" w:eastAsia="en-US"/>
        </w:rPr>
        <w:t>(код бюджету)</w:t>
      </w:r>
    </w:p>
    <w:p w:rsidR="006C5592" w:rsidRPr="00BF343B" w:rsidRDefault="006C5592" w:rsidP="00933D40">
      <w:pPr>
        <w:spacing w:after="160" w:line="259" w:lineRule="auto"/>
        <w:ind w:firstLine="454"/>
        <w:contextualSpacing/>
        <w:jc w:val="both"/>
        <w:rPr>
          <w:sz w:val="28"/>
          <w:szCs w:val="28"/>
          <w:lang w:val="uk-UA" w:eastAsia="en-US"/>
        </w:rPr>
      </w:pPr>
    </w:p>
    <w:p w:rsidR="00AA57DF" w:rsidRPr="00ED638E" w:rsidRDefault="00AA57DF" w:rsidP="00AA57DF">
      <w:pPr>
        <w:ind w:firstLine="708"/>
        <w:jc w:val="both"/>
        <w:rPr>
          <w:sz w:val="28"/>
          <w:szCs w:val="28"/>
        </w:rPr>
      </w:pPr>
      <w:proofErr w:type="spellStart"/>
      <w:r w:rsidRPr="00ED638E">
        <w:rPr>
          <w:color w:val="202020"/>
          <w:sz w:val="28"/>
          <w:szCs w:val="28"/>
          <w:shd w:val="clear" w:color="auto" w:fill="FFFFFF"/>
        </w:rPr>
        <w:t>Керуючись</w:t>
      </w:r>
      <w:proofErr w:type="spellEnd"/>
      <w:r w:rsidRPr="00ED638E">
        <w:rPr>
          <w:color w:val="202020"/>
          <w:sz w:val="28"/>
          <w:szCs w:val="28"/>
          <w:shd w:val="clear" w:color="auto" w:fill="FFFFFF"/>
        </w:rPr>
        <w:t xml:space="preserve"> </w:t>
      </w:r>
      <w:proofErr w:type="spellStart"/>
      <w:r w:rsidRPr="00ED638E">
        <w:rPr>
          <w:color w:val="202020"/>
          <w:sz w:val="28"/>
          <w:szCs w:val="28"/>
          <w:shd w:val="clear" w:color="auto" w:fill="FFFFFF"/>
        </w:rPr>
        <w:t>Бюджетним</w:t>
      </w:r>
      <w:proofErr w:type="spellEnd"/>
      <w:r w:rsidRPr="00ED638E">
        <w:rPr>
          <w:color w:val="202020"/>
          <w:sz w:val="28"/>
          <w:szCs w:val="28"/>
          <w:shd w:val="clear" w:color="auto" w:fill="FFFFFF"/>
        </w:rPr>
        <w:t xml:space="preserve"> кодексом </w:t>
      </w:r>
      <w:proofErr w:type="spellStart"/>
      <w:r w:rsidRPr="00ED638E">
        <w:rPr>
          <w:color w:val="202020"/>
          <w:sz w:val="28"/>
          <w:szCs w:val="28"/>
          <w:shd w:val="clear" w:color="auto" w:fill="FFFFFF"/>
        </w:rPr>
        <w:t>України</w:t>
      </w:r>
      <w:proofErr w:type="spellEnd"/>
      <w:r w:rsidRPr="00ED638E">
        <w:rPr>
          <w:color w:val="202020"/>
          <w:sz w:val="28"/>
          <w:szCs w:val="28"/>
          <w:shd w:val="clear" w:color="auto" w:fill="FFFFFF"/>
        </w:rPr>
        <w:t xml:space="preserve">, </w:t>
      </w:r>
      <w:proofErr w:type="spellStart"/>
      <w:proofErr w:type="gramStart"/>
      <w:r>
        <w:rPr>
          <w:sz w:val="28"/>
          <w:szCs w:val="28"/>
        </w:rPr>
        <w:t>п</w:t>
      </w:r>
      <w:proofErr w:type="gramEnd"/>
      <w:r>
        <w:rPr>
          <w:sz w:val="28"/>
          <w:szCs w:val="28"/>
        </w:rPr>
        <w:t>ідп</w:t>
      </w:r>
      <w:proofErr w:type="spellEnd"/>
      <w:r>
        <w:rPr>
          <w:sz w:val="28"/>
          <w:szCs w:val="28"/>
        </w:rPr>
        <w:t xml:space="preserve">. 1 пункту «а» </w:t>
      </w:r>
      <w:proofErr w:type="spellStart"/>
      <w:r>
        <w:rPr>
          <w:sz w:val="28"/>
          <w:szCs w:val="28"/>
        </w:rPr>
        <w:t>статті</w:t>
      </w:r>
      <w:proofErr w:type="spellEnd"/>
      <w:r>
        <w:rPr>
          <w:sz w:val="28"/>
          <w:szCs w:val="28"/>
        </w:rPr>
        <w:t xml:space="preserve"> 28, ч</w:t>
      </w:r>
      <w:proofErr w:type="spellStart"/>
      <w:r>
        <w:rPr>
          <w:sz w:val="28"/>
          <w:szCs w:val="28"/>
          <w:lang w:val="uk-UA"/>
        </w:rPr>
        <w:t>астиною</w:t>
      </w:r>
      <w:proofErr w:type="spellEnd"/>
      <w:r w:rsidRPr="00ED638E">
        <w:rPr>
          <w:sz w:val="28"/>
          <w:szCs w:val="28"/>
        </w:rPr>
        <w:t xml:space="preserve"> 6 </w:t>
      </w:r>
      <w:proofErr w:type="spellStart"/>
      <w:r w:rsidRPr="00ED638E">
        <w:rPr>
          <w:sz w:val="28"/>
          <w:szCs w:val="28"/>
        </w:rPr>
        <w:t>ст</w:t>
      </w:r>
      <w:r>
        <w:rPr>
          <w:sz w:val="28"/>
          <w:szCs w:val="28"/>
          <w:lang w:val="uk-UA"/>
        </w:rPr>
        <w:t>атті</w:t>
      </w:r>
      <w:proofErr w:type="spellEnd"/>
      <w:r w:rsidRPr="00ED638E">
        <w:rPr>
          <w:sz w:val="28"/>
          <w:szCs w:val="28"/>
        </w:rPr>
        <w:t xml:space="preserve"> 59  Закону </w:t>
      </w:r>
      <w:proofErr w:type="spellStart"/>
      <w:r w:rsidRPr="00ED638E">
        <w:rPr>
          <w:sz w:val="28"/>
          <w:szCs w:val="28"/>
        </w:rPr>
        <w:t>України</w:t>
      </w:r>
      <w:proofErr w:type="spellEnd"/>
      <w:r w:rsidRPr="00ED638E">
        <w:rPr>
          <w:sz w:val="28"/>
          <w:szCs w:val="28"/>
        </w:rPr>
        <w:t xml:space="preserve"> «Про </w:t>
      </w:r>
      <w:proofErr w:type="spellStart"/>
      <w:r w:rsidRPr="00ED638E">
        <w:rPr>
          <w:sz w:val="28"/>
          <w:szCs w:val="28"/>
        </w:rPr>
        <w:t>місцеве</w:t>
      </w:r>
      <w:proofErr w:type="spellEnd"/>
      <w:r w:rsidRPr="00ED638E">
        <w:rPr>
          <w:sz w:val="28"/>
          <w:szCs w:val="28"/>
        </w:rPr>
        <w:t xml:space="preserve"> </w:t>
      </w:r>
      <w:proofErr w:type="spellStart"/>
      <w:r w:rsidRPr="00ED638E">
        <w:rPr>
          <w:sz w:val="28"/>
          <w:szCs w:val="28"/>
        </w:rPr>
        <w:t>самоврядування</w:t>
      </w:r>
      <w:proofErr w:type="spellEnd"/>
      <w:r w:rsidRPr="00ED638E">
        <w:rPr>
          <w:sz w:val="28"/>
          <w:szCs w:val="28"/>
        </w:rPr>
        <w:t xml:space="preserve"> в </w:t>
      </w:r>
      <w:proofErr w:type="spellStart"/>
      <w:r w:rsidRPr="00ED638E">
        <w:rPr>
          <w:sz w:val="28"/>
          <w:szCs w:val="28"/>
        </w:rPr>
        <w:t>Україні</w:t>
      </w:r>
      <w:proofErr w:type="spellEnd"/>
      <w:r w:rsidRPr="00ED638E">
        <w:rPr>
          <w:sz w:val="28"/>
          <w:szCs w:val="28"/>
        </w:rPr>
        <w:t xml:space="preserve">», </w:t>
      </w:r>
      <w:proofErr w:type="spellStart"/>
      <w:r w:rsidRPr="00ED638E">
        <w:rPr>
          <w:sz w:val="28"/>
          <w:szCs w:val="28"/>
        </w:rPr>
        <w:t>виконавчий</w:t>
      </w:r>
      <w:proofErr w:type="spellEnd"/>
      <w:r w:rsidRPr="00ED638E">
        <w:rPr>
          <w:sz w:val="28"/>
          <w:szCs w:val="28"/>
        </w:rPr>
        <w:t xml:space="preserve"> </w:t>
      </w:r>
      <w:proofErr w:type="spellStart"/>
      <w:r w:rsidRPr="00ED638E">
        <w:rPr>
          <w:sz w:val="28"/>
          <w:szCs w:val="28"/>
        </w:rPr>
        <w:t>комітет</w:t>
      </w:r>
      <w:proofErr w:type="spellEnd"/>
      <w:r w:rsidRPr="00ED638E">
        <w:rPr>
          <w:sz w:val="28"/>
          <w:szCs w:val="28"/>
        </w:rPr>
        <w:t xml:space="preserve"> </w:t>
      </w:r>
      <w:proofErr w:type="spellStart"/>
      <w:r w:rsidRPr="00ED638E">
        <w:rPr>
          <w:sz w:val="28"/>
          <w:szCs w:val="28"/>
        </w:rPr>
        <w:t>селищної</w:t>
      </w:r>
      <w:proofErr w:type="spellEnd"/>
      <w:r w:rsidRPr="00ED638E">
        <w:rPr>
          <w:sz w:val="28"/>
          <w:szCs w:val="28"/>
        </w:rPr>
        <w:t xml:space="preserve"> </w:t>
      </w:r>
      <w:proofErr w:type="gramStart"/>
      <w:r w:rsidRPr="00ED638E">
        <w:rPr>
          <w:sz w:val="28"/>
          <w:szCs w:val="28"/>
        </w:rPr>
        <w:t>ради</w:t>
      </w:r>
      <w:proofErr w:type="gramEnd"/>
      <w:r w:rsidRPr="00ED638E">
        <w:rPr>
          <w:sz w:val="28"/>
          <w:szCs w:val="28"/>
        </w:rPr>
        <w:t>:</w:t>
      </w:r>
    </w:p>
    <w:p w:rsidR="006C5592" w:rsidRPr="00AA57DF" w:rsidRDefault="00AA57DF" w:rsidP="00AA57DF">
      <w:pPr>
        <w:spacing w:before="100" w:beforeAutospacing="1" w:after="100" w:afterAutospacing="1"/>
        <w:jc w:val="both"/>
        <w:rPr>
          <w:b/>
          <w:sz w:val="26"/>
          <w:szCs w:val="26"/>
          <w:lang w:val="uk-UA" w:eastAsia="uk-UA"/>
        </w:rPr>
      </w:pPr>
      <w:r w:rsidRPr="00ED638E">
        <w:rPr>
          <w:b/>
          <w:sz w:val="26"/>
          <w:szCs w:val="26"/>
          <w:lang w:eastAsia="uk-UA"/>
        </w:rPr>
        <w:t xml:space="preserve">В И </w:t>
      </w:r>
      <w:proofErr w:type="gramStart"/>
      <w:r w:rsidRPr="00ED638E">
        <w:rPr>
          <w:b/>
          <w:sz w:val="26"/>
          <w:szCs w:val="26"/>
          <w:lang w:eastAsia="uk-UA"/>
        </w:rPr>
        <w:t>Р</w:t>
      </w:r>
      <w:proofErr w:type="gramEnd"/>
      <w:r w:rsidRPr="00ED638E">
        <w:rPr>
          <w:b/>
          <w:sz w:val="26"/>
          <w:szCs w:val="26"/>
          <w:lang w:eastAsia="uk-UA"/>
        </w:rPr>
        <w:t xml:space="preserve"> І Ш И В:</w:t>
      </w:r>
    </w:p>
    <w:p w:rsidR="00AA57DF" w:rsidRDefault="00AF6488" w:rsidP="00AF6488">
      <w:pPr>
        <w:autoSpaceDE w:val="0"/>
        <w:autoSpaceDN w:val="0"/>
        <w:jc w:val="both"/>
        <w:rPr>
          <w:sz w:val="28"/>
          <w:szCs w:val="28"/>
          <w:lang w:val="uk-UA"/>
        </w:rPr>
      </w:pPr>
      <w:r>
        <w:rPr>
          <w:sz w:val="28"/>
          <w:szCs w:val="28"/>
          <w:lang w:val="uk-UA"/>
        </w:rPr>
        <w:t xml:space="preserve">І. </w:t>
      </w:r>
      <w:proofErr w:type="spellStart"/>
      <w:r w:rsidR="00AA57DF" w:rsidRPr="00ED638E">
        <w:rPr>
          <w:sz w:val="28"/>
          <w:szCs w:val="28"/>
        </w:rPr>
        <w:t>Затвердити</w:t>
      </w:r>
      <w:proofErr w:type="spellEnd"/>
      <w:r w:rsidR="00AA57DF" w:rsidRPr="00ED638E">
        <w:rPr>
          <w:sz w:val="28"/>
          <w:szCs w:val="28"/>
        </w:rPr>
        <w:t xml:space="preserve"> проект </w:t>
      </w:r>
      <w:proofErr w:type="spellStart"/>
      <w:r w:rsidR="00AA57DF" w:rsidRPr="00ED638E">
        <w:rPr>
          <w:sz w:val="28"/>
          <w:szCs w:val="28"/>
        </w:rPr>
        <w:t>селищного</w:t>
      </w:r>
      <w:proofErr w:type="spellEnd"/>
      <w:r w:rsidR="00AA57DF" w:rsidRPr="00ED638E">
        <w:rPr>
          <w:sz w:val="28"/>
          <w:szCs w:val="28"/>
        </w:rPr>
        <w:t xml:space="preserve"> бюджету Великодимерської </w:t>
      </w:r>
      <w:proofErr w:type="spellStart"/>
      <w:r w:rsidR="00AA57DF" w:rsidRPr="00ED638E">
        <w:rPr>
          <w:sz w:val="28"/>
          <w:szCs w:val="28"/>
        </w:rPr>
        <w:t>селищної</w:t>
      </w:r>
      <w:proofErr w:type="spellEnd"/>
      <w:r w:rsidR="00AA57DF" w:rsidRPr="00ED638E">
        <w:rPr>
          <w:sz w:val="28"/>
          <w:szCs w:val="28"/>
        </w:rPr>
        <w:t xml:space="preserve"> ради на 202</w:t>
      </w:r>
      <w:r w:rsidR="00AA57DF">
        <w:rPr>
          <w:sz w:val="28"/>
          <w:szCs w:val="28"/>
          <w:lang w:val="uk-UA"/>
        </w:rPr>
        <w:t>1</w:t>
      </w:r>
      <w:r w:rsidR="00AA57DF" w:rsidRPr="00ED638E">
        <w:rPr>
          <w:sz w:val="28"/>
          <w:szCs w:val="28"/>
        </w:rPr>
        <w:t xml:space="preserve"> </w:t>
      </w:r>
      <w:proofErr w:type="spellStart"/>
      <w:proofErr w:type="gramStart"/>
      <w:r w:rsidR="00AA57DF" w:rsidRPr="00ED638E">
        <w:rPr>
          <w:sz w:val="28"/>
          <w:szCs w:val="28"/>
        </w:rPr>
        <w:t>р</w:t>
      </w:r>
      <w:proofErr w:type="gramEnd"/>
      <w:r w:rsidR="00AA57DF" w:rsidRPr="00ED638E">
        <w:rPr>
          <w:sz w:val="28"/>
          <w:szCs w:val="28"/>
        </w:rPr>
        <w:t>ік</w:t>
      </w:r>
      <w:proofErr w:type="spellEnd"/>
      <w:r>
        <w:rPr>
          <w:sz w:val="28"/>
          <w:szCs w:val="28"/>
          <w:lang w:val="uk-UA"/>
        </w:rPr>
        <w:t>:</w:t>
      </w:r>
    </w:p>
    <w:p w:rsidR="006C5592" w:rsidRPr="0097337F" w:rsidRDefault="008336A3" w:rsidP="00DD50DE">
      <w:pPr>
        <w:numPr>
          <w:ilvl w:val="0"/>
          <w:numId w:val="1"/>
        </w:numPr>
        <w:autoSpaceDE w:val="0"/>
        <w:autoSpaceDN w:val="0"/>
        <w:ind w:left="0" w:hanging="11"/>
        <w:rPr>
          <w:sz w:val="28"/>
          <w:szCs w:val="28"/>
          <w:lang w:val="uk-UA"/>
        </w:rPr>
      </w:pPr>
      <w:r w:rsidRPr="0097337F">
        <w:rPr>
          <w:sz w:val="28"/>
          <w:szCs w:val="28"/>
          <w:lang w:val="uk-UA"/>
        </w:rPr>
        <w:t>Визначити на 2021</w:t>
      </w:r>
      <w:r w:rsidR="006C5592" w:rsidRPr="0097337F">
        <w:rPr>
          <w:sz w:val="28"/>
          <w:szCs w:val="28"/>
          <w:lang w:val="uk-UA"/>
        </w:rPr>
        <w:t xml:space="preserve"> рік:</w:t>
      </w:r>
    </w:p>
    <w:p w:rsidR="009805EB" w:rsidRPr="00724D0C" w:rsidRDefault="009805EB" w:rsidP="009805EB">
      <w:pPr>
        <w:ind w:hanging="11"/>
        <w:jc w:val="both"/>
        <w:rPr>
          <w:sz w:val="28"/>
          <w:szCs w:val="28"/>
          <w:lang w:val="uk-UA"/>
        </w:rPr>
      </w:pPr>
      <w:r w:rsidRPr="00724D0C">
        <w:rPr>
          <w:b/>
          <w:sz w:val="28"/>
          <w:szCs w:val="28"/>
          <w:lang w:val="uk-UA"/>
        </w:rPr>
        <w:t>доходи</w:t>
      </w:r>
      <w:r w:rsidRPr="00724D0C">
        <w:rPr>
          <w:sz w:val="28"/>
          <w:szCs w:val="28"/>
          <w:lang w:val="uk-UA"/>
        </w:rPr>
        <w:t xml:space="preserve"> сели</w:t>
      </w:r>
      <w:r>
        <w:rPr>
          <w:sz w:val="28"/>
          <w:szCs w:val="28"/>
          <w:lang w:val="uk-UA"/>
        </w:rPr>
        <w:t>щного бюджету у сумі 292 529 285</w:t>
      </w:r>
      <w:r w:rsidRPr="00724D0C">
        <w:rPr>
          <w:sz w:val="28"/>
          <w:szCs w:val="28"/>
          <w:lang w:val="uk-UA"/>
        </w:rPr>
        <w:t>,00 гривень, у тому числі доходи загального фонду</w:t>
      </w:r>
      <w:r>
        <w:rPr>
          <w:sz w:val="28"/>
          <w:szCs w:val="28"/>
          <w:lang w:val="uk-UA"/>
        </w:rPr>
        <w:t xml:space="preserve"> селищного бюджету – 287 369 285</w:t>
      </w:r>
      <w:r w:rsidRPr="00724D0C">
        <w:rPr>
          <w:sz w:val="28"/>
          <w:szCs w:val="28"/>
          <w:lang w:val="uk-UA"/>
        </w:rPr>
        <w:t>,00 гривень та доходи спеціального фонду селищного бюджету – 5 160 000,00 гривень  згідно з додатком 1 до цього рішення;</w:t>
      </w:r>
    </w:p>
    <w:p w:rsidR="009805EB" w:rsidRPr="00724D0C" w:rsidRDefault="009805EB" w:rsidP="009805EB">
      <w:pPr>
        <w:ind w:hanging="11"/>
        <w:jc w:val="both"/>
        <w:rPr>
          <w:sz w:val="28"/>
          <w:szCs w:val="28"/>
          <w:lang w:val="uk-UA"/>
        </w:rPr>
      </w:pPr>
      <w:r w:rsidRPr="00724D0C">
        <w:rPr>
          <w:b/>
          <w:sz w:val="28"/>
          <w:szCs w:val="28"/>
          <w:lang w:val="uk-UA"/>
        </w:rPr>
        <w:t xml:space="preserve">видатки  </w:t>
      </w:r>
      <w:r w:rsidRPr="00724D0C">
        <w:rPr>
          <w:sz w:val="28"/>
          <w:szCs w:val="28"/>
          <w:lang w:val="uk-UA"/>
        </w:rPr>
        <w:t xml:space="preserve">селищного бюджету у сумі </w:t>
      </w:r>
      <w:r>
        <w:rPr>
          <w:sz w:val="28"/>
          <w:szCs w:val="28"/>
          <w:lang w:val="uk-UA"/>
        </w:rPr>
        <w:t>292 529 285</w:t>
      </w:r>
      <w:r w:rsidRPr="00724D0C">
        <w:rPr>
          <w:sz w:val="28"/>
          <w:szCs w:val="28"/>
          <w:lang w:val="uk-UA"/>
        </w:rPr>
        <w:t>,00 гривень, у тому числі видатки загального фон</w:t>
      </w:r>
      <w:r>
        <w:rPr>
          <w:sz w:val="28"/>
          <w:szCs w:val="28"/>
          <w:lang w:val="uk-UA"/>
        </w:rPr>
        <w:t>ду селищного бюджету 270 422 497</w:t>
      </w:r>
      <w:r w:rsidRPr="00724D0C">
        <w:rPr>
          <w:sz w:val="28"/>
          <w:szCs w:val="28"/>
          <w:lang w:val="uk-UA"/>
        </w:rPr>
        <w:t>,00 гривень та видатки спеціального фонд</w:t>
      </w:r>
      <w:r>
        <w:rPr>
          <w:sz w:val="28"/>
          <w:szCs w:val="28"/>
          <w:lang w:val="uk-UA"/>
        </w:rPr>
        <w:t>у селищного бюджету – 22 106 788</w:t>
      </w:r>
      <w:r w:rsidRPr="00724D0C">
        <w:rPr>
          <w:sz w:val="28"/>
          <w:szCs w:val="28"/>
          <w:lang w:val="uk-UA"/>
        </w:rPr>
        <w:t xml:space="preserve">,00 гривень, з </w:t>
      </w:r>
      <w:r>
        <w:rPr>
          <w:sz w:val="28"/>
          <w:szCs w:val="28"/>
          <w:lang w:val="uk-UA"/>
        </w:rPr>
        <w:t>них бюджет розвитку – 16 946 788</w:t>
      </w:r>
      <w:r w:rsidRPr="00724D0C">
        <w:rPr>
          <w:sz w:val="28"/>
          <w:szCs w:val="28"/>
          <w:lang w:val="uk-UA"/>
        </w:rPr>
        <w:t>,00 гривень згідно з додатком 3 до цього рішення;</w:t>
      </w:r>
    </w:p>
    <w:p w:rsidR="009805EB" w:rsidRPr="00724D0C" w:rsidRDefault="009805EB" w:rsidP="009805EB">
      <w:pPr>
        <w:ind w:hanging="11"/>
        <w:jc w:val="both"/>
        <w:rPr>
          <w:sz w:val="28"/>
          <w:szCs w:val="28"/>
          <w:lang w:val="uk-UA"/>
        </w:rPr>
      </w:pPr>
      <w:r w:rsidRPr="00724D0C">
        <w:rPr>
          <w:b/>
          <w:sz w:val="28"/>
          <w:szCs w:val="28"/>
          <w:lang w:val="uk-UA"/>
        </w:rPr>
        <w:t>профіцит</w:t>
      </w:r>
      <w:r w:rsidRPr="00724D0C">
        <w:rPr>
          <w:sz w:val="28"/>
          <w:szCs w:val="28"/>
          <w:lang w:val="uk-UA"/>
        </w:rPr>
        <w:t xml:space="preserve"> за загальним фондом </w:t>
      </w:r>
      <w:r>
        <w:rPr>
          <w:sz w:val="28"/>
          <w:szCs w:val="28"/>
          <w:lang w:val="uk-UA"/>
        </w:rPr>
        <w:t>селищного бюджету у сумі 16 946 788</w:t>
      </w:r>
      <w:r w:rsidRPr="00724D0C">
        <w:rPr>
          <w:sz w:val="28"/>
          <w:szCs w:val="28"/>
          <w:lang w:val="uk-UA"/>
        </w:rPr>
        <w:t>,00 гривень згідно з додатком 2 до цього рішення;</w:t>
      </w:r>
    </w:p>
    <w:p w:rsidR="009805EB" w:rsidRPr="00724D0C" w:rsidRDefault="009805EB" w:rsidP="009805EB">
      <w:pPr>
        <w:ind w:hanging="11"/>
        <w:jc w:val="both"/>
        <w:rPr>
          <w:sz w:val="28"/>
          <w:szCs w:val="28"/>
          <w:lang w:val="uk-UA"/>
        </w:rPr>
      </w:pPr>
      <w:r w:rsidRPr="00724D0C">
        <w:rPr>
          <w:b/>
          <w:sz w:val="28"/>
          <w:szCs w:val="28"/>
          <w:lang w:val="uk-UA"/>
        </w:rPr>
        <w:t>дефіцит</w:t>
      </w:r>
      <w:r w:rsidRPr="00724D0C">
        <w:rPr>
          <w:sz w:val="28"/>
          <w:szCs w:val="28"/>
          <w:lang w:val="uk-UA"/>
        </w:rPr>
        <w:t xml:space="preserve"> за спеціальним фондом селищного бюджету в сумі </w:t>
      </w:r>
      <w:r>
        <w:rPr>
          <w:sz w:val="28"/>
          <w:szCs w:val="28"/>
          <w:lang w:val="uk-UA"/>
        </w:rPr>
        <w:t>16 946 788</w:t>
      </w:r>
      <w:r w:rsidRPr="00724D0C">
        <w:rPr>
          <w:sz w:val="28"/>
          <w:szCs w:val="28"/>
          <w:lang w:val="uk-UA"/>
        </w:rPr>
        <w:t>,00 гривень згідно з додатком 2 до цього рішення;</w:t>
      </w:r>
    </w:p>
    <w:p w:rsidR="009805EB" w:rsidRPr="00BF343B" w:rsidRDefault="009805EB" w:rsidP="009805EB">
      <w:pPr>
        <w:ind w:hanging="11"/>
        <w:jc w:val="both"/>
        <w:rPr>
          <w:sz w:val="28"/>
          <w:szCs w:val="28"/>
          <w:lang w:val="uk-UA"/>
        </w:rPr>
      </w:pPr>
      <w:r w:rsidRPr="00724D0C">
        <w:rPr>
          <w:b/>
          <w:sz w:val="28"/>
          <w:szCs w:val="28"/>
          <w:lang w:val="uk-UA"/>
        </w:rPr>
        <w:lastRenderedPageBreak/>
        <w:t>оборотний залишок бюджетних коштів</w:t>
      </w:r>
      <w:r w:rsidRPr="00724D0C">
        <w:rPr>
          <w:sz w:val="28"/>
          <w:szCs w:val="28"/>
          <w:lang w:val="uk-UA"/>
        </w:rPr>
        <w:t xml:space="preserve"> місцевого бюджету у розмірі</w:t>
      </w:r>
      <w:r w:rsidRPr="00BF343B">
        <w:rPr>
          <w:sz w:val="28"/>
          <w:szCs w:val="28"/>
          <w:lang w:val="uk-UA"/>
        </w:rPr>
        <w:t xml:space="preserve"> 200 000,00 гривень, що становить 0,07 відсотків видатків загального фонду місцевого бюджету, визначених цим пунктом;</w:t>
      </w:r>
    </w:p>
    <w:p w:rsidR="009805EB" w:rsidRPr="00BF343B" w:rsidRDefault="009805EB" w:rsidP="009805EB">
      <w:pPr>
        <w:ind w:hanging="11"/>
        <w:jc w:val="both"/>
        <w:rPr>
          <w:sz w:val="28"/>
          <w:szCs w:val="28"/>
          <w:lang w:val="uk-UA"/>
        </w:rPr>
      </w:pPr>
      <w:r w:rsidRPr="00BF343B">
        <w:rPr>
          <w:b/>
          <w:sz w:val="28"/>
          <w:szCs w:val="28"/>
          <w:lang w:val="uk-UA"/>
        </w:rPr>
        <w:t xml:space="preserve">резервний фонд </w:t>
      </w:r>
      <w:r w:rsidRPr="00BF343B">
        <w:rPr>
          <w:sz w:val="28"/>
          <w:szCs w:val="28"/>
          <w:lang w:val="uk-UA"/>
        </w:rPr>
        <w:t>селищного бюджету у розмірі 200 000,00 гривень, що становить 0,07 відсотків видатків загального фонду селищного бюджету, визначених цим пунктом.</w:t>
      </w:r>
    </w:p>
    <w:p w:rsidR="009805EB" w:rsidRPr="00BF343B" w:rsidRDefault="009805EB" w:rsidP="009805EB">
      <w:pPr>
        <w:ind w:hanging="11"/>
        <w:jc w:val="both"/>
        <w:rPr>
          <w:sz w:val="28"/>
          <w:szCs w:val="28"/>
          <w:lang w:val="uk-UA"/>
        </w:rPr>
      </w:pPr>
    </w:p>
    <w:p w:rsidR="009805EB" w:rsidRPr="00BF343B" w:rsidRDefault="009805EB" w:rsidP="009805EB">
      <w:pPr>
        <w:numPr>
          <w:ilvl w:val="0"/>
          <w:numId w:val="1"/>
        </w:numPr>
        <w:autoSpaceDE w:val="0"/>
        <w:autoSpaceDN w:val="0"/>
        <w:ind w:left="0" w:hanging="11"/>
        <w:jc w:val="both"/>
        <w:rPr>
          <w:sz w:val="28"/>
          <w:lang w:val="uk-UA"/>
        </w:rPr>
      </w:pPr>
      <w:r w:rsidRPr="00BF343B">
        <w:rPr>
          <w:sz w:val="28"/>
          <w:lang w:val="uk-UA"/>
        </w:rPr>
        <w:t xml:space="preserve">Затвердити </w:t>
      </w:r>
      <w:r w:rsidRPr="00BF343B">
        <w:rPr>
          <w:b/>
          <w:sz w:val="28"/>
          <w:lang w:val="uk-UA"/>
        </w:rPr>
        <w:t>бюджетні призначення</w:t>
      </w:r>
      <w:r w:rsidRPr="00BF343B">
        <w:rPr>
          <w:sz w:val="28"/>
          <w:lang w:val="uk-UA"/>
        </w:rPr>
        <w:t xml:space="preserve"> головним розпорядникам коштів місцевого бюджету на 2021 рік у розрізі відповідальних виконавців за бюджетними програмами згідно з додатком 3 до цього рішення.</w:t>
      </w:r>
    </w:p>
    <w:p w:rsidR="009805EB" w:rsidRPr="00BF343B" w:rsidRDefault="009805EB" w:rsidP="009805EB">
      <w:pPr>
        <w:ind w:hanging="11"/>
        <w:jc w:val="both"/>
        <w:rPr>
          <w:sz w:val="28"/>
          <w:lang w:val="uk-UA"/>
        </w:rPr>
      </w:pPr>
      <w:r w:rsidRPr="00BF343B">
        <w:rPr>
          <w:sz w:val="28"/>
          <w:lang w:val="uk-UA"/>
        </w:rPr>
        <w:t xml:space="preserve">    </w:t>
      </w:r>
    </w:p>
    <w:p w:rsidR="009805EB" w:rsidRPr="00BF343B" w:rsidRDefault="009805EB" w:rsidP="009805EB">
      <w:pPr>
        <w:numPr>
          <w:ilvl w:val="0"/>
          <w:numId w:val="1"/>
        </w:numPr>
        <w:autoSpaceDE w:val="0"/>
        <w:autoSpaceDN w:val="0"/>
        <w:ind w:left="0" w:hanging="11"/>
        <w:jc w:val="both"/>
        <w:rPr>
          <w:sz w:val="28"/>
          <w:lang w:val="uk-UA"/>
        </w:rPr>
      </w:pPr>
      <w:r w:rsidRPr="00BF343B">
        <w:rPr>
          <w:sz w:val="28"/>
          <w:lang w:val="uk-UA"/>
        </w:rPr>
        <w:t>Затвердити на 2021 рік міжбюджетні трансферти згідно з додатком 5 до цього рішення.</w:t>
      </w:r>
    </w:p>
    <w:p w:rsidR="009805EB" w:rsidRPr="00BF343B" w:rsidRDefault="009805EB" w:rsidP="009805EB">
      <w:pPr>
        <w:ind w:hanging="11"/>
        <w:jc w:val="both"/>
        <w:rPr>
          <w:sz w:val="28"/>
          <w:lang w:val="uk-UA"/>
        </w:rPr>
      </w:pPr>
      <w:r w:rsidRPr="00BF343B">
        <w:rPr>
          <w:sz w:val="28"/>
          <w:lang w:val="uk-UA"/>
        </w:rPr>
        <w:t xml:space="preserve"> Відповідно до статті 108 Бюджетного кодексу України делегувати селищному голові у міжсесійний період селищної ради збільшувати (зменшувати) обсяги доходної та видаткової частини селищного бюджету в разі збільшення (зменшення) обсягів міжбюджетних трансфертів з Державного бюджету України, здійснювати їх розподіл (перерозподіл) між розпорядниками коштів селищного бюджету з наступним внесенням змін до рішення про селищний бюджет та з подальшим затвердженням таких змін на сесії Великодимерської селищної ради.</w:t>
      </w:r>
    </w:p>
    <w:p w:rsidR="009805EB" w:rsidRPr="00BF343B" w:rsidRDefault="009805EB" w:rsidP="009805EB">
      <w:pPr>
        <w:ind w:hanging="11"/>
        <w:jc w:val="both"/>
        <w:rPr>
          <w:sz w:val="28"/>
          <w:lang w:val="uk-UA"/>
        </w:rPr>
      </w:pPr>
    </w:p>
    <w:p w:rsidR="009805EB" w:rsidRPr="00BF343B" w:rsidRDefault="009805EB" w:rsidP="009805EB">
      <w:pPr>
        <w:numPr>
          <w:ilvl w:val="0"/>
          <w:numId w:val="1"/>
        </w:numPr>
        <w:autoSpaceDE w:val="0"/>
        <w:autoSpaceDN w:val="0"/>
        <w:ind w:left="0" w:hanging="11"/>
        <w:jc w:val="both"/>
        <w:rPr>
          <w:sz w:val="28"/>
          <w:lang w:val="uk-UA"/>
        </w:rPr>
      </w:pPr>
      <w:r w:rsidRPr="00BF343B">
        <w:rPr>
          <w:sz w:val="28"/>
          <w:lang w:val="uk-UA"/>
        </w:rPr>
        <w:t xml:space="preserve">Затвердити на 2021 рік </w:t>
      </w:r>
      <w:r w:rsidRPr="00BF343B">
        <w:rPr>
          <w:b/>
          <w:sz w:val="28"/>
          <w:lang w:val="uk-UA"/>
        </w:rPr>
        <w:t>розподіл коштів бюджету</w:t>
      </w:r>
      <w:r w:rsidRPr="00BF343B">
        <w:rPr>
          <w:sz w:val="28"/>
          <w:lang w:val="uk-UA"/>
        </w:rPr>
        <w:t xml:space="preserve">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об’єктом  згідно з додатком 6 до цього рішення.</w:t>
      </w:r>
    </w:p>
    <w:p w:rsidR="009805EB" w:rsidRPr="00BF343B" w:rsidRDefault="009805EB" w:rsidP="009805EB">
      <w:pPr>
        <w:ind w:hanging="11"/>
        <w:jc w:val="both"/>
        <w:rPr>
          <w:sz w:val="28"/>
          <w:lang w:val="uk-UA"/>
        </w:rPr>
      </w:pPr>
    </w:p>
    <w:p w:rsidR="009805EB" w:rsidRPr="00164762" w:rsidRDefault="009805EB" w:rsidP="009805EB">
      <w:pPr>
        <w:numPr>
          <w:ilvl w:val="0"/>
          <w:numId w:val="1"/>
        </w:numPr>
        <w:autoSpaceDE w:val="0"/>
        <w:autoSpaceDN w:val="0"/>
        <w:ind w:left="0" w:hanging="11"/>
        <w:jc w:val="both"/>
        <w:rPr>
          <w:sz w:val="28"/>
          <w:lang w:val="uk-UA"/>
        </w:rPr>
      </w:pPr>
      <w:r w:rsidRPr="00BF343B">
        <w:rPr>
          <w:sz w:val="28"/>
          <w:lang w:val="uk-UA"/>
        </w:rPr>
        <w:t xml:space="preserve">Затвердити </w:t>
      </w:r>
      <w:r w:rsidRPr="00BF343B">
        <w:rPr>
          <w:b/>
          <w:sz w:val="28"/>
          <w:lang w:val="uk-UA"/>
        </w:rPr>
        <w:t>розподіл витрат селищного бюджету на реалізацію місцевих/регіональних програм</w:t>
      </w:r>
      <w:r w:rsidRPr="00BF343B">
        <w:rPr>
          <w:sz w:val="28"/>
          <w:lang w:val="uk-UA"/>
        </w:rPr>
        <w:t xml:space="preserve"> у </w:t>
      </w:r>
      <w:r>
        <w:rPr>
          <w:sz w:val="28"/>
          <w:lang w:val="uk-UA"/>
        </w:rPr>
        <w:t>сумі 153 22</w:t>
      </w:r>
      <w:r w:rsidRPr="00803CCD">
        <w:rPr>
          <w:sz w:val="28"/>
          <w:lang w:val="uk-UA"/>
        </w:rPr>
        <w:t>2 385,0 гривень згідно з</w:t>
      </w:r>
      <w:r w:rsidRPr="00164762">
        <w:rPr>
          <w:sz w:val="28"/>
          <w:lang w:val="uk-UA"/>
        </w:rPr>
        <w:t xml:space="preserve"> додатком 7 до цього рішення. </w:t>
      </w:r>
    </w:p>
    <w:p w:rsidR="009805EB" w:rsidRPr="00BF343B" w:rsidRDefault="009805EB" w:rsidP="009805EB">
      <w:pPr>
        <w:pStyle w:val="a3"/>
        <w:ind w:left="0" w:hanging="11"/>
        <w:rPr>
          <w:sz w:val="28"/>
          <w:lang w:val="uk-UA"/>
        </w:rPr>
      </w:pPr>
    </w:p>
    <w:p w:rsidR="009805EB" w:rsidRPr="00BF343B" w:rsidRDefault="009805EB" w:rsidP="009805EB">
      <w:pPr>
        <w:numPr>
          <w:ilvl w:val="0"/>
          <w:numId w:val="1"/>
        </w:numPr>
        <w:autoSpaceDE w:val="0"/>
        <w:autoSpaceDN w:val="0"/>
        <w:ind w:left="0" w:hanging="11"/>
        <w:jc w:val="both"/>
        <w:rPr>
          <w:sz w:val="28"/>
          <w:lang w:val="uk-UA"/>
        </w:rPr>
      </w:pPr>
      <w:r w:rsidRPr="00BF343B">
        <w:rPr>
          <w:sz w:val="28"/>
          <w:lang w:val="uk-UA"/>
        </w:rPr>
        <w:t>Установити, що у загальному фонді селищного бюджету на 2021 рік:</w:t>
      </w:r>
    </w:p>
    <w:p w:rsidR="009805EB" w:rsidRPr="00BF343B" w:rsidRDefault="009805EB" w:rsidP="009805EB">
      <w:pPr>
        <w:numPr>
          <w:ilvl w:val="0"/>
          <w:numId w:val="3"/>
        </w:numPr>
        <w:autoSpaceDE w:val="0"/>
        <w:autoSpaceDN w:val="0"/>
        <w:ind w:left="0" w:hanging="11"/>
        <w:jc w:val="both"/>
        <w:rPr>
          <w:sz w:val="28"/>
          <w:lang w:val="uk-UA"/>
        </w:rPr>
      </w:pPr>
      <w:r w:rsidRPr="00BF343B">
        <w:rPr>
          <w:sz w:val="28"/>
          <w:lang w:val="uk-UA"/>
        </w:rPr>
        <w:t>до доходів загального фонду бюджету належать доходи, визначенні статтями 64 Бюджетного кодексу України, та трансферти, визначені статтями 97, 101, 102, 103</w:t>
      </w:r>
      <w:r w:rsidRPr="00BF343B">
        <w:rPr>
          <w:sz w:val="28"/>
          <w:vertAlign w:val="superscript"/>
          <w:lang w:val="uk-UA"/>
        </w:rPr>
        <w:t>2</w:t>
      </w:r>
      <w:r w:rsidRPr="00BF343B">
        <w:rPr>
          <w:sz w:val="28"/>
          <w:lang w:val="uk-UA"/>
        </w:rPr>
        <w:t>, 103</w:t>
      </w:r>
      <w:r w:rsidRPr="00BF343B">
        <w:rPr>
          <w:sz w:val="28"/>
          <w:vertAlign w:val="superscript"/>
          <w:lang w:val="uk-UA"/>
        </w:rPr>
        <w:t>4</w:t>
      </w:r>
      <w:r w:rsidRPr="00BF343B">
        <w:rPr>
          <w:sz w:val="28"/>
          <w:lang w:val="uk-UA"/>
        </w:rPr>
        <w:t>, 104, 105 Бюджетного кодексу України;</w:t>
      </w:r>
    </w:p>
    <w:p w:rsidR="009805EB" w:rsidRPr="00BF343B" w:rsidRDefault="009805EB" w:rsidP="009805EB">
      <w:pPr>
        <w:numPr>
          <w:ilvl w:val="0"/>
          <w:numId w:val="3"/>
        </w:numPr>
        <w:autoSpaceDE w:val="0"/>
        <w:autoSpaceDN w:val="0"/>
        <w:ind w:left="0" w:hanging="11"/>
        <w:jc w:val="both"/>
        <w:rPr>
          <w:sz w:val="28"/>
          <w:lang w:val="uk-UA"/>
        </w:rPr>
      </w:pPr>
      <w:r w:rsidRPr="00BF343B">
        <w:rPr>
          <w:sz w:val="28"/>
          <w:lang w:val="uk-UA"/>
        </w:rPr>
        <w:t>джерелами формування у частині фінансування є надходження, визначені пунктом 4 статті 14, статтею 72  та 73 Бюджетного кодексу України.</w:t>
      </w:r>
    </w:p>
    <w:p w:rsidR="009805EB" w:rsidRPr="00BF343B" w:rsidRDefault="009805EB" w:rsidP="009805EB">
      <w:pPr>
        <w:autoSpaceDE w:val="0"/>
        <w:autoSpaceDN w:val="0"/>
        <w:jc w:val="both"/>
        <w:rPr>
          <w:sz w:val="28"/>
          <w:lang w:val="uk-UA"/>
        </w:rPr>
      </w:pPr>
    </w:p>
    <w:p w:rsidR="009805EB" w:rsidRPr="00BF343B" w:rsidRDefault="009805EB" w:rsidP="009805EB">
      <w:pPr>
        <w:numPr>
          <w:ilvl w:val="0"/>
          <w:numId w:val="1"/>
        </w:numPr>
        <w:autoSpaceDE w:val="0"/>
        <w:autoSpaceDN w:val="0"/>
        <w:ind w:left="0" w:hanging="11"/>
        <w:jc w:val="both"/>
        <w:rPr>
          <w:sz w:val="28"/>
          <w:lang w:val="uk-UA"/>
        </w:rPr>
      </w:pPr>
      <w:r w:rsidRPr="00BF343B">
        <w:rPr>
          <w:sz w:val="28"/>
          <w:lang w:val="uk-UA"/>
        </w:rPr>
        <w:t>Установити, що джерелами формування спеціального фонду селищного бюджету на 2021 рік:</w:t>
      </w:r>
    </w:p>
    <w:p w:rsidR="009805EB" w:rsidRPr="00BF343B" w:rsidRDefault="009805EB" w:rsidP="009805EB">
      <w:pPr>
        <w:ind w:hanging="11"/>
        <w:jc w:val="both"/>
        <w:rPr>
          <w:sz w:val="28"/>
          <w:lang w:val="uk-UA"/>
        </w:rPr>
      </w:pPr>
    </w:p>
    <w:p w:rsidR="009805EB" w:rsidRPr="00BF343B" w:rsidRDefault="009805EB" w:rsidP="009805EB">
      <w:pPr>
        <w:numPr>
          <w:ilvl w:val="0"/>
          <w:numId w:val="4"/>
        </w:numPr>
        <w:autoSpaceDE w:val="0"/>
        <w:autoSpaceDN w:val="0"/>
        <w:ind w:left="0" w:hanging="11"/>
        <w:jc w:val="both"/>
        <w:rPr>
          <w:sz w:val="28"/>
          <w:lang w:val="uk-UA"/>
        </w:rPr>
      </w:pPr>
      <w:r w:rsidRPr="00BF343B">
        <w:rPr>
          <w:sz w:val="28"/>
          <w:lang w:val="uk-UA"/>
        </w:rPr>
        <w:t>у частині доходів є надходження, визначені статтями 69</w:t>
      </w:r>
      <w:r w:rsidRPr="00BF343B">
        <w:rPr>
          <w:sz w:val="28"/>
          <w:vertAlign w:val="superscript"/>
          <w:lang w:val="uk-UA"/>
        </w:rPr>
        <w:t>1</w:t>
      </w:r>
      <w:r w:rsidRPr="00BF343B">
        <w:rPr>
          <w:sz w:val="28"/>
          <w:lang w:val="uk-UA"/>
        </w:rPr>
        <w:t>, 71 Бюджетного кодексу України, а також такі надходження відповідно до Закону України  «Про Державний бюджет України 2020 рік»;</w:t>
      </w:r>
    </w:p>
    <w:p w:rsidR="009805EB" w:rsidRPr="00BF343B" w:rsidRDefault="009805EB" w:rsidP="009805EB">
      <w:pPr>
        <w:ind w:hanging="11"/>
        <w:jc w:val="both"/>
        <w:rPr>
          <w:sz w:val="28"/>
          <w:lang w:val="uk-UA"/>
        </w:rPr>
      </w:pPr>
      <w:r w:rsidRPr="00BF343B">
        <w:rPr>
          <w:sz w:val="28"/>
          <w:lang w:val="uk-UA"/>
        </w:rPr>
        <w:t xml:space="preserve"> </w:t>
      </w:r>
    </w:p>
    <w:p w:rsidR="009805EB" w:rsidRPr="00BF343B" w:rsidRDefault="009805EB" w:rsidP="009805EB">
      <w:pPr>
        <w:pStyle w:val="a3"/>
        <w:numPr>
          <w:ilvl w:val="0"/>
          <w:numId w:val="4"/>
        </w:numPr>
        <w:ind w:left="0" w:hanging="11"/>
        <w:jc w:val="both"/>
        <w:rPr>
          <w:sz w:val="28"/>
          <w:lang w:val="uk-UA"/>
        </w:rPr>
      </w:pPr>
      <w:r w:rsidRPr="00BF343B">
        <w:rPr>
          <w:sz w:val="28"/>
          <w:lang w:val="uk-UA"/>
        </w:rPr>
        <w:lastRenderedPageBreak/>
        <w:t>у частині фінансування є надходження,  визначені статтею 71, 72 та 73 Бюджетного кодексу України.</w:t>
      </w:r>
    </w:p>
    <w:p w:rsidR="009805EB" w:rsidRPr="00BF343B" w:rsidRDefault="009805EB" w:rsidP="009805EB">
      <w:pPr>
        <w:pStyle w:val="a3"/>
        <w:ind w:left="0" w:hanging="11"/>
        <w:rPr>
          <w:sz w:val="28"/>
          <w:lang w:val="uk-UA"/>
        </w:rPr>
      </w:pPr>
    </w:p>
    <w:p w:rsidR="009805EB" w:rsidRPr="00BF343B" w:rsidRDefault="009805EB" w:rsidP="009805EB">
      <w:pPr>
        <w:pStyle w:val="a3"/>
        <w:numPr>
          <w:ilvl w:val="0"/>
          <w:numId w:val="1"/>
        </w:numPr>
        <w:spacing w:line="240" w:lineRule="atLeast"/>
        <w:ind w:left="0" w:hanging="11"/>
        <w:jc w:val="both"/>
        <w:rPr>
          <w:sz w:val="28"/>
          <w:lang w:val="uk-UA"/>
        </w:rPr>
      </w:pPr>
      <w:r w:rsidRPr="00BF343B">
        <w:rPr>
          <w:sz w:val="28"/>
          <w:lang w:val="uk-UA"/>
        </w:rPr>
        <w:t>Визначити на 2021 рік відповідно до статті 55 Бюджетного кодексу України захищеними видатками місцевого бюджету видатки загального фонду за їх економічною структурою  на:</w:t>
      </w:r>
    </w:p>
    <w:p w:rsidR="009805EB" w:rsidRPr="00BF343B" w:rsidRDefault="009805EB" w:rsidP="009805EB">
      <w:pPr>
        <w:pStyle w:val="a3"/>
        <w:ind w:left="0" w:hanging="11"/>
        <w:jc w:val="both"/>
        <w:rPr>
          <w:sz w:val="28"/>
          <w:lang w:val="uk-UA"/>
        </w:rPr>
      </w:pPr>
      <w:r w:rsidRPr="00BF343B">
        <w:rPr>
          <w:sz w:val="28"/>
          <w:lang w:val="uk-UA"/>
        </w:rPr>
        <w:t>- оплату праці працівників бюджетних установ;</w:t>
      </w:r>
    </w:p>
    <w:p w:rsidR="009805EB" w:rsidRPr="00BF343B" w:rsidRDefault="009805EB" w:rsidP="009805EB">
      <w:pPr>
        <w:pStyle w:val="a3"/>
        <w:ind w:left="0" w:hanging="11"/>
        <w:jc w:val="both"/>
        <w:rPr>
          <w:sz w:val="28"/>
          <w:lang w:val="uk-UA"/>
        </w:rPr>
      </w:pPr>
      <w:r w:rsidRPr="00BF343B">
        <w:rPr>
          <w:sz w:val="28"/>
          <w:lang w:val="uk-UA"/>
        </w:rPr>
        <w:t>- нарахування на заробітну плату;</w:t>
      </w:r>
    </w:p>
    <w:p w:rsidR="009805EB" w:rsidRPr="00BF343B" w:rsidRDefault="009805EB" w:rsidP="009805EB">
      <w:pPr>
        <w:pStyle w:val="a3"/>
        <w:ind w:left="0" w:hanging="11"/>
        <w:jc w:val="both"/>
        <w:rPr>
          <w:sz w:val="28"/>
          <w:lang w:val="uk-UA"/>
        </w:rPr>
      </w:pPr>
      <w:r w:rsidRPr="00BF343B">
        <w:rPr>
          <w:sz w:val="28"/>
          <w:lang w:val="uk-UA"/>
        </w:rPr>
        <w:t xml:space="preserve">- придбання медикаментів та </w:t>
      </w:r>
      <w:proofErr w:type="spellStart"/>
      <w:r w:rsidRPr="00BF343B">
        <w:rPr>
          <w:sz w:val="28"/>
          <w:lang w:val="uk-UA"/>
        </w:rPr>
        <w:t>перев</w:t>
      </w:r>
      <w:proofErr w:type="spellEnd"/>
      <w:r w:rsidRPr="00BF343B">
        <w:rPr>
          <w:sz w:val="28"/>
        </w:rPr>
        <w:t>’</w:t>
      </w:r>
      <w:proofErr w:type="spellStart"/>
      <w:r w:rsidRPr="00BF343B">
        <w:rPr>
          <w:sz w:val="28"/>
          <w:lang w:val="uk-UA"/>
        </w:rPr>
        <w:t>язувальних</w:t>
      </w:r>
      <w:proofErr w:type="spellEnd"/>
      <w:r w:rsidRPr="00BF343B">
        <w:rPr>
          <w:sz w:val="28"/>
          <w:lang w:val="uk-UA"/>
        </w:rPr>
        <w:t xml:space="preserve"> матеріалів;</w:t>
      </w:r>
    </w:p>
    <w:p w:rsidR="009805EB" w:rsidRPr="00BF343B" w:rsidRDefault="009805EB" w:rsidP="009805EB">
      <w:pPr>
        <w:pStyle w:val="a3"/>
        <w:ind w:left="0" w:hanging="11"/>
        <w:jc w:val="both"/>
        <w:rPr>
          <w:sz w:val="28"/>
          <w:lang w:val="uk-UA"/>
        </w:rPr>
      </w:pPr>
      <w:r w:rsidRPr="00BF343B">
        <w:rPr>
          <w:sz w:val="28"/>
          <w:lang w:val="uk-UA"/>
        </w:rPr>
        <w:t>- забезпечення продуктами харчування;</w:t>
      </w:r>
    </w:p>
    <w:p w:rsidR="009805EB" w:rsidRPr="00BF343B" w:rsidRDefault="009805EB" w:rsidP="009805EB">
      <w:pPr>
        <w:pStyle w:val="a3"/>
        <w:ind w:left="0" w:hanging="11"/>
        <w:jc w:val="both"/>
        <w:rPr>
          <w:sz w:val="28"/>
          <w:lang w:val="uk-UA"/>
        </w:rPr>
      </w:pPr>
      <w:r w:rsidRPr="00BF343B">
        <w:rPr>
          <w:sz w:val="28"/>
          <w:lang w:val="uk-UA"/>
        </w:rPr>
        <w:t>- оплату комунальних послуг та енергоносіїв;</w:t>
      </w:r>
    </w:p>
    <w:p w:rsidR="009805EB" w:rsidRPr="00BF343B" w:rsidRDefault="009805EB" w:rsidP="009805EB">
      <w:pPr>
        <w:pStyle w:val="a3"/>
        <w:ind w:left="0" w:hanging="11"/>
        <w:jc w:val="both"/>
        <w:rPr>
          <w:sz w:val="28"/>
          <w:lang w:val="uk-UA"/>
        </w:rPr>
      </w:pPr>
      <w:proofErr w:type="spellStart"/>
      <w:r w:rsidRPr="00BF343B">
        <w:rPr>
          <w:sz w:val="28"/>
          <w:lang w:val="uk-UA"/>
        </w:rPr>
        <w:t>-обслуговування</w:t>
      </w:r>
      <w:proofErr w:type="spellEnd"/>
      <w:r w:rsidRPr="00BF343B">
        <w:rPr>
          <w:sz w:val="28"/>
          <w:lang w:val="uk-UA"/>
        </w:rPr>
        <w:t xml:space="preserve"> місцевого боргу; </w:t>
      </w:r>
    </w:p>
    <w:p w:rsidR="009805EB" w:rsidRPr="00BF343B" w:rsidRDefault="009805EB" w:rsidP="009805EB">
      <w:pPr>
        <w:pStyle w:val="a3"/>
        <w:ind w:left="0" w:hanging="11"/>
        <w:jc w:val="both"/>
        <w:rPr>
          <w:sz w:val="28"/>
        </w:rPr>
      </w:pPr>
      <w:r w:rsidRPr="00BF343B">
        <w:rPr>
          <w:sz w:val="28"/>
          <w:lang w:val="uk-UA"/>
        </w:rPr>
        <w:t>- соціальне забезпечення;</w:t>
      </w:r>
    </w:p>
    <w:p w:rsidR="009805EB" w:rsidRPr="00BF343B" w:rsidRDefault="009805EB" w:rsidP="009805EB">
      <w:pPr>
        <w:pStyle w:val="a3"/>
        <w:ind w:left="0" w:hanging="11"/>
        <w:jc w:val="both"/>
        <w:rPr>
          <w:sz w:val="28"/>
          <w:lang w:val="uk-UA"/>
        </w:rPr>
      </w:pPr>
      <w:r w:rsidRPr="00BF343B">
        <w:rPr>
          <w:sz w:val="28"/>
          <w:lang w:val="uk-UA"/>
        </w:rPr>
        <w:t>- поточні трансферти місцевим бюджетам;</w:t>
      </w:r>
    </w:p>
    <w:p w:rsidR="009805EB" w:rsidRPr="00BF343B" w:rsidRDefault="009805EB" w:rsidP="009805EB">
      <w:pPr>
        <w:pStyle w:val="a3"/>
        <w:spacing w:line="240" w:lineRule="atLeast"/>
        <w:ind w:left="0" w:hanging="11"/>
        <w:jc w:val="both"/>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Надати право управлінню фінансів Великодимерської селищної ради:</w:t>
      </w:r>
    </w:p>
    <w:p w:rsidR="009805EB" w:rsidRPr="00BF343B" w:rsidRDefault="009805EB" w:rsidP="009805EB">
      <w:pPr>
        <w:pStyle w:val="a3"/>
        <w:ind w:left="-11"/>
        <w:jc w:val="both"/>
        <w:rPr>
          <w:sz w:val="28"/>
          <w:lang w:val="uk-UA"/>
        </w:rPr>
      </w:pPr>
      <w:r w:rsidRPr="00BF343B">
        <w:rPr>
          <w:sz w:val="28"/>
          <w:lang w:val="uk-UA"/>
        </w:rPr>
        <w:t>9.1 в межах поточного бюджетного періоду здійснювати на конкурсних засадах розміщення тимчасово вільних коштів селищного бюджету на депозитних рахунках згідно з Порядком, визначеним Кабінетом Міністрів України;</w:t>
      </w:r>
    </w:p>
    <w:p w:rsidR="009805EB" w:rsidRPr="00BF343B" w:rsidRDefault="009805EB" w:rsidP="009805EB">
      <w:pPr>
        <w:pStyle w:val="a3"/>
        <w:ind w:left="-11"/>
        <w:jc w:val="both"/>
        <w:rPr>
          <w:sz w:val="28"/>
          <w:lang w:val="uk-UA"/>
        </w:rPr>
      </w:pPr>
      <w:r w:rsidRPr="00BF343B">
        <w:rPr>
          <w:sz w:val="28"/>
          <w:lang w:val="uk-UA"/>
        </w:rPr>
        <w:t>9.2 в межах загального обсягу бюджетних призначень окремо по загальному та спеціальному фондам селищного бюджету за обґрунтованим поданням головного розпорядника бюджетних коштів здійснювати перерозподіл бюджетних асигнувань, затверджених у розписі селищного бюджету та кошторисах, в розрізі економічної класифікації видатків бюджету;</w:t>
      </w:r>
    </w:p>
    <w:p w:rsidR="009805EB" w:rsidRPr="00BF343B" w:rsidRDefault="009805EB" w:rsidP="009805EB">
      <w:pPr>
        <w:pStyle w:val="a3"/>
        <w:ind w:left="-11"/>
        <w:jc w:val="both"/>
        <w:rPr>
          <w:sz w:val="28"/>
          <w:lang w:val="uk-UA"/>
        </w:rPr>
      </w:pPr>
      <w:r w:rsidRPr="00BF343B">
        <w:rPr>
          <w:sz w:val="28"/>
          <w:lang w:val="uk-UA"/>
        </w:rPr>
        <w:t>9.3 погоджувати подання на повернення помилково або надміру зарахованих до селищного бюджету платежів з відповідних бюджетних рахунків для зарахування надходжень, відкритих в органах Казначейства;</w:t>
      </w:r>
    </w:p>
    <w:p w:rsidR="009805EB" w:rsidRPr="00BF343B" w:rsidRDefault="009805EB" w:rsidP="009805EB">
      <w:pPr>
        <w:pStyle w:val="a3"/>
        <w:ind w:left="-11"/>
        <w:jc w:val="both"/>
        <w:rPr>
          <w:sz w:val="28"/>
          <w:lang w:val="uk-UA"/>
        </w:rPr>
      </w:pPr>
      <w:r w:rsidRPr="00BF343B">
        <w:rPr>
          <w:sz w:val="28"/>
          <w:lang w:val="uk-UA"/>
        </w:rPr>
        <w:t>9.4 здійснювати підкріплення коштами з відповідних рахунків селищного бюджету для здійснення повернень помилково та надміру сплачених платежів, відповідно до законодавства;</w:t>
      </w:r>
    </w:p>
    <w:p w:rsidR="009805EB" w:rsidRPr="00BF343B" w:rsidRDefault="009805EB" w:rsidP="009805EB">
      <w:pPr>
        <w:pStyle w:val="a3"/>
        <w:ind w:left="-11"/>
        <w:jc w:val="both"/>
        <w:rPr>
          <w:sz w:val="28"/>
          <w:lang w:val="uk-UA"/>
        </w:rPr>
      </w:pPr>
      <w:r w:rsidRPr="00BF343B">
        <w:rPr>
          <w:sz w:val="28"/>
          <w:lang w:val="uk-UA"/>
        </w:rPr>
        <w:t>9.5 затверджувати розпорядження на фінансування видатків селищного бюджету.</w:t>
      </w:r>
    </w:p>
    <w:p w:rsidR="009805EB" w:rsidRPr="00BF343B" w:rsidRDefault="009805EB" w:rsidP="009805EB">
      <w:pPr>
        <w:pStyle w:val="a3"/>
        <w:ind w:left="0" w:hanging="11"/>
        <w:jc w:val="both"/>
        <w:rPr>
          <w:sz w:val="28"/>
          <w:lang w:val="uk-UA"/>
        </w:rPr>
      </w:pPr>
      <w:r w:rsidRPr="00BF343B">
        <w:rPr>
          <w:sz w:val="28"/>
          <w:lang w:val="uk-UA"/>
        </w:rPr>
        <w:t xml:space="preserve"> </w:t>
      </w:r>
    </w:p>
    <w:p w:rsidR="009805EB" w:rsidRPr="00BF343B" w:rsidRDefault="009805EB" w:rsidP="009805EB">
      <w:pPr>
        <w:pStyle w:val="a3"/>
        <w:numPr>
          <w:ilvl w:val="0"/>
          <w:numId w:val="1"/>
        </w:numPr>
        <w:ind w:left="0" w:hanging="11"/>
        <w:jc w:val="both"/>
        <w:rPr>
          <w:sz w:val="28"/>
          <w:lang w:val="uk-UA"/>
        </w:rPr>
      </w:pPr>
      <w:r w:rsidRPr="00BF343B">
        <w:rPr>
          <w:sz w:val="28"/>
          <w:lang w:val="uk-UA"/>
        </w:rPr>
        <w:t xml:space="preserve"> Відповідно до статей 43 та 73 Бюджетного кодексу України надати право управлінню фінансів Великодимерської селищної ради отримувати в порядку, визначеному Кабінетом Міністрів України позики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коштів єдиного казначейського рахунку на договірних умовах без нарахування відсотків за користування цими коштами з </w:t>
      </w:r>
      <w:proofErr w:type="spellStart"/>
      <w:r w:rsidRPr="00BF343B">
        <w:rPr>
          <w:sz w:val="28"/>
          <w:lang w:val="uk-UA"/>
        </w:rPr>
        <w:t>обов</w:t>
      </w:r>
      <w:r w:rsidRPr="00BF343B">
        <w:rPr>
          <w:rFonts w:ascii="Arial" w:hAnsi="Arial" w:cs="Arial"/>
          <w:sz w:val="28"/>
          <w:lang w:val="uk-UA"/>
        </w:rPr>
        <w:t>҆</w:t>
      </w:r>
      <w:r w:rsidRPr="00BF343B">
        <w:rPr>
          <w:sz w:val="28"/>
          <w:lang w:val="uk-UA"/>
        </w:rPr>
        <w:t>язковим</w:t>
      </w:r>
      <w:proofErr w:type="spellEnd"/>
      <w:r w:rsidRPr="00BF343B">
        <w:rPr>
          <w:sz w:val="28"/>
          <w:lang w:val="uk-UA"/>
        </w:rPr>
        <w:t xml:space="preserve"> їх поверненням до кінця поточного бюджетного періоду. </w:t>
      </w:r>
    </w:p>
    <w:p w:rsidR="009805EB" w:rsidRPr="00BF343B" w:rsidRDefault="009805EB" w:rsidP="009805EB">
      <w:pPr>
        <w:pStyle w:val="a3"/>
        <w:ind w:left="0"/>
        <w:jc w:val="both"/>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Головним розпорядникам коштів селищного бюджету забезпечити виконання норм Бюджетного кодексу України стосовно:</w:t>
      </w:r>
    </w:p>
    <w:p w:rsidR="009805EB" w:rsidRPr="00BF343B" w:rsidRDefault="009805EB" w:rsidP="009805EB">
      <w:pPr>
        <w:pStyle w:val="a3"/>
        <w:ind w:left="0"/>
        <w:jc w:val="both"/>
        <w:rPr>
          <w:sz w:val="28"/>
          <w:lang w:val="uk-UA"/>
        </w:rPr>
      </w:pPr>
      <w:r w:rsidRPr="00BF343B">
        <w:rPr>
          <w:sz w:val="28"/>
          <w:lang w:val="uk-UA"/>
        </w:rPr>
        <w:lastRenderedPageBreak/>
        <w:t>11.1 затвердження паспортів  бюджетних програм протягом 45 днів з дня набрання чинності цим рішенням;</w:t>
      </w:r>
    </w:p>
    <w:p w:rsidR="009805EB" w:rsidRPr="00BF343B" w:rsidRDefault="009805EB" w:rsidP="009805EB">
      <w:pPr>
        <w:pStyle w:val="a3"/>
        <w:ind w:left="0"/>
        <w:jc w:val="both"/>
        <w:rPr>
          <w:sz w:val="28"/>
          <w:lang w:val="uk-UA"/>
        </w:rPr>
      </w:pPr>
      <w:r w:rsidRPr="00BF343B">
        <w:rPr>
          <w:sz w:val="28"/>
          <w:lang w:val="uk-UA"/>
        </w:rPr>
        <w:t>11.2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805EB" w:rsidRPr="00BF343B" w:rsidRDefault="009805EB" w:rsidP="009805EB">
      <w:pPr>
        <w:pStyle w:val="a3"/>
        <w:ind w:left="0"/>
        <w:jc w:val="both"/>
        <w:rPr>
          <w:sz w:val="28"/>
          <w:lang w:val="uk-UA"/>
        </w:rPr>
      </w:pPr>
      <w:r w:rsidRPr="00BF343B">
        <w:rPr>
          <w:sz w:val="28"/>
          <w:lang w:val="uk-UA"/>
        </w:rPr>
        <w:t>11.3 забезпечення доступності інформації про бюджет відповідно до законодавства, а саме:</w:t>
      </w:r>
    </w:p>
    <w:p w:rsidR="009805EB" w:rsidRPr="00BF343B" w:rsidRDefault="009805EB" w:rsidP="009805EB">
      <w:pPr>
        <w:pStyle w:val="a3"/>
        <w:ind w:left="0"/>
        <w:jc w:val="both"/>
        <w:rPr>
          <w:sz w:val="28"/>
          <w:lang w:val="uk-UA"/>
        </w:rPr>
      </w:pPr>
      <w:r w:rsidRPr="00BF343B">
        <w:rPr>
          <w:sz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2021 року;</w:t>
      </w:r>
    </w:p>
    <w:p w:rsidR="009805EB" w:rsidRPr="00BF343B" w:rsidRDefault="009805EB" w:rsidP="009805EB">
      <w:pPr>
        <w:pStyle w:val="a3"/>
        <w:ind w:left="0"/>
        <w:jc w:val="both"/>
        <w:rPr>
          <w:sz w:val="28"/>
          <w:lang w:val="uk-UA"/>
        </w:rPr>
      </w:pPr>
      <w:r w:rsidRPr="00BF343B">
        <w:rPr>
          <w:sz w:val="28"/>
          <w:lang w:val="uk-UA"/>
        </w:rPr>
        <w:t xml:space="preserve">  оприлюднення паспортів бюджетних програм в триденний строк з дня затвердження таких документів;</w:t>
      </w:r>
    </w:p>
    <w:p w:rsidR="009805EB" w:rsidRPr="00BF343B" w:rsidRDefault="009805EB" w:rsidP="009805EB">
      <w:pPr>
        <w:pStyle w:val="a3"/>
        <w:ind w:left="0"/>
        <w:jc w:val="both"/>
        <w:rPr>
          <w:sz w:val="28"/>
          <w:lang w:val="uk-UA"/>
        </w:rPr>
      </w:pPr>
      <w:r w:rsidRPr="00BF343B">
        <w:rPr>
          <w:sz w:val="28"/>
          <w:lang w:val="uk-UA"/>
        </w:rPr>
        <w:t xml:space="preserve">11.4 взяття бюджетних </w:t>
      </w:r>
      <w:proofErr w:type="spellStart"/>
      <w:r w:rsidRPr="00BF343B">
        <w:rPr>
          <w:sz w:val="28"/>
          <w:lang w:val="uk-UA"/>
        </w:rPr>
        <w:t>зобов</w:t>
      </w:r>
      <w:proofErr w:type="spellEnd"/>
      <w:r w:rsidRPr="00BF343B">
        <w:rPr>
          <w:sz w:val="28"/>
        </w:rPr>
        <w:t>’</w:t>
      </w:r>
      <w:proofErr w:type="spellStart"/>
      <w:r w:rsidRPr="00BF343B">
        <w:rPr>
          <w:sz w:val="28"/>
          <w:lang w:val="uk-UA"/>
        </w:rPr>
        <w:t>язань</w:t>
      </w:r>
      <w:proofErr w:type="spellEnd"/>
      <w:r w:rsidRPr="00BF343B">
        <w:rPr>
          <w:sz w:val="28"/>
          <w:lang w:val="uk-UA"/>
        </w:rPr>
        <w:t xml:space="preserve">, довгострокових </w:t>
      </w:r>
      <w:proofErr w:type="spellStart"/>
      <w:r w:rsidRPr="00BF343B">
        <w:rPr>
          <w:sz w:val="28"/>
          <w:lang w:val="uk-UA"/>
        </w:rPr>
        <w:t>зобов</w:t>
      </w:r>
      <w:proofErr w:type="spellEnd"/>
      <w:r w:rsidRPr="00BF343B">
        <w:rPr>
          <w:sz w:val="28"/>
        </w:rPr>
        <w:t>’</w:t>
      </w:r>
      <w:proofErr w:type="spellStart"/>
      <w:r w:rsidRPr="00BF343B">
        <w:rPr>
          <w:sz w:val="28"/>
          <w:lang w:val="uk-UA"/>
        </w:rPr>
        <w:t>язань</w:t>
      </w:r>
      <w:proofErr w:type="spellEnd"/>
      <w:r w:rsidRPr="00BF343B">
        <w:rPr>
          <w:sz w:val="28"/>
          <w:lang w:val="uk-UA"/>
        </w:rPr>
        <w:t xml:space="preserve"> за </w:t>
      </w:r>
      <w:proofErr w:type="spellStart"/>
      <w:r w:rsidRPr="00BF343B">
        <w:rPr>
          <w:sz w:val="28"/>
          <w:lang w:val="uk-UA"/>
        </w:rPr>
        <w:t>енергосервісом</w:t>
      </w:r>
      <w:proofErr w:type="spellEnd"/>
      <w:r w:rsidRPr="00BF343B">
        <w:rPr>
          <w:sz w:val="28"/>
          <w:lang w:val="uk-UA"/>
        </w:rPr>
        <w:t xml:space="preserve"> та здійснення витрат бюджету;</w:t>
      </w:r>
    </w:p>
    <w:p w:rsidR="009805EB" w:rsidRPr="00BF343B" w:rsidRDefault="009805EB" w:rsidP="009805EB">
      <w:pPr>
        <w:pStyle w:val="a3"/>
        <w:ind w:left="0"/>
        <w:jc w:val="both"/>
        <w:rPr>
          <w:sz w:val="28"/>
          <w:lang w:val="uk-UA"/>
        </w:rPr>
      </w:pPr>
      <w:r w:rsidRPr="00BF343B">
        <w:rPr>
          <w:sz w:val="28"/>
          <w:lang w:val="uk-UA"/>
        </w:rPr>
        <w:t>11.5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9805EB" w:rsidRPr="00BF343B" w:rsidRDefault="009805EB" w:rsidP="009805EB">
      <w:pPr>
        <w:pStyle w:val="a3"/>
        <w:ind w:left="0"/>
        <w:jc w:val="both"/>
        <w:rPr>
          <w:sz w:val="28"/>
          <w:lang w:val="uk-UA"/>
        </w:rPr>
      </w:pPr>
      <w:r w:rsidRPr="00BF343B">
        <w:rPr>
          <w:sz w:val="28"/>
          <w:lang w:val="uk-UA"/>
        </w:rPr>
        <w:t xml:space="preserve">11.6 забезпечення у повному обсязі проведення розрахунків за електричну та теплову енергію, водопостачання, водовідведення, природний газ та послуги </w:t>
      </w:r>
      <w:proofErr w:type="spellStart"/>
      <w:r w:rsidRPr="00BF343B">
        <w:rPr>
          <w:sz w:val="28"/>
          <w:lang w:val="uk-UA"/>
        </w:rPr>
        <w:t>зв</w:t>
      </w:r>
      <w:proofErr w:type="spellEnd"/>
      <w:r w:rsidRPr="00BF343B">
        <w:rPr>
          <w:sz w:val="28"/>
        </w:rPr>
        <w:t>’</w:t>
      </w:r>
      <w:proofErr w:type="spellStart"/>
      <w:r w:rsidRPr="00BF343B">
        <w:rPr>
          <w:sz w:val="28"/>
          <w:lang w:val="uk-UA"/>
        </w:rPr>
        <w:t>язку</w:t>
      </w:r>
      <w:proofErr w:type="spellEnd"/>
      <w:r w:rsidRPr="00BF343B">
        <w:rPr>
          <w:sz w:val="28"/>
          <w:lang w:val="uk-UA"/>
        </w:rPr>
        <w:t>, які споживаються бюджетними установами, та укладання договорів за кожним видом енергоносіїв у межах встановлених обґрунтованих лімітів споживання тощо;</w:t>
      </w:r>
    </w:p>
    <w:p w:rsidR="009805EB" w:rsidRPr="00BF343B" w:rsidRDefault="009805EB" w:rsidP="009805EB">
      <w:pPr>
        <w:pStyle w:val="a3"/>
        <w:ind w:left="0"/>
        <w:jc w:val="both"/>
        <w:rPr>
          <w:sz w:val="28"/>
          <w:lang w:val="uk-UA"/>
        </w:rPr>
      </w:pPr>
      <w:r w:rsidRPr="00BF343B">
        <w:rPr>
          <w:sz w:val="28"/>
          <w:lang w:val="uk-UA"/>
        </w:rPr>
        <w:t>11.7 виділені бюджетні кошти на поповнення статутних фондів перераховувати на розрахункові рахунки підприємств, відкриті в установах банків.</w:t>
      </w:r>
    </w:p>
    <w:p w:rsidR="009805EB" w:rsidRPr="00BF343B" w:rsidRDefault="009805EB" w:rsidP="009805EB">
      <w:pPr>
        <w:pStyle w:val="a3"/>
        <w:ind w:left="0"/>
        <w:jc w:val="both"/>
        <w:rPr>
          <w:sz w:val="28"/>
          <w:lang w:val="uk-UA"/>
        </w:rPr>
      </w:pPr>
      <w:r w:rsidRPr="00BF343B">
        <w:rPr>
          <w:sz w:val="28"/>
          <w:lang w:val="uk-UA"/>
        </w:rPr>
        <w:t>11.8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9805EB" w:rsidRPr="00BF343B" w:rsidRDefault="009805EB" w:rsidP="009805EB">
      <w:pPr>
        <w:pStyle w:val="a3"/>
        <w:ind w:left="0"/>
        <w:jc w:val="both"/>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Установити, що керівники бюджетних установ утримують чисельність працівників  та здійснюють фактичні видатки на заробітну плату, включаючи видатки на премії та інші види заохочень чи винагород, матеріальну допомогу в межах фонду заробітної плати, затвердженого у кошторисах або планах використання бюджетних коштів.</w:t>
      </w:r>
    </w:p>
    <w:p w:rsidR="009805EB" w:rsidRPr="00BF343B" w:rsidRDefault="009805EB" w:rsidP="009805EB">
      <w:pPr>
        <w:pStyle w:val="a3"/>
        <w:ind w:left="0" w:hanging="11"/>
        <w:jc w:val="both"/>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 xml:space="preserve">Відповідно до пункту 8 статті 23 Бюджетного кодексу України надати право Великодимерській селищній раді у межах загального обсягу бюджетних призначень головного розпорядника бюджетних коштів перерозподіл видатків бюджету і надання кредитів з бюджету за бюджетними програмами, включаючи резервний фонд бюджету, додаткові дотації та субвенції (з урахуванням частини шостої статті 102 та частини шостої статті 108 цього Кодексу), а також збільшення видатків розвитку за рахунок зменшення інших </w:t>
      </w:r>
      <w:r w:rsidRPr="00BF343B">
        <w:rPr>
          <w:sz w:val="28"/>
          <w:lang w:val="uk-UA"/>
        </w:rPr>
        <w:lastRenderedPageBreak/>
        <w:t>видатків (окремо за загальним та спеціальним фондами бюджету) у порядку, встановленому Кабінетом Міністрів України.</w:t>
      </w:r>
    </w:p>
    <w:p w:rsidR="009805EB" w:rsidRPr="00BF343B" w:rsidRDefault="009805EB" w:rsidP="009805EB">
      <w:pPr>
        <w:pStyle w:val="a3"/>
        <w:ind w:left="0" w:hanging="11"/>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Якщо після прийняття рішення про селищний бюджет 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rsidR="009805EB" w:rsidRPr="00BF343B" w:rsidRDefault="009805EB" w:rsidP="009805EB">
      <w:pPr>
        <w:pStyle w:val="a3"/>
        <w:ind w:left="0" w:hanging="11"/>
        <w:rPr>
          <w:sz w:val="28"/>
          <w:lang w:val="uk-UA"/>
        </w:rPr>
      </w:pPr>
    </w:p>
    <w:p w:rsidR="009805EB" w:rsidRDefault="009805EB" w:rsidP="009805EB">
      <w:pPr>
        <w:pStyle w:val="a3"/>
        <w:numPr>
          <w:ilvl w:val="0"/>
          <w:numId w:val="1"/>
        </w:numPr>
        <w:ind w:left="0" w:hanging="11"/>
        <w:jc w:val="both"/>
        <w:rPr>
          <w:sz w:val="28"/>
          <w:lang w:val="uk-UA"/>
        </w:rPr>
      </w:pPr>
      <w:r w:rsidRPr="006011F9">
        <w:rPr>
          <w:sz w:val="28"/>
          <w:lang w:val="uk-UA"/>
        </w:rPr>
        <w:t>Доручити селищному голові забезпечити укладання з відповідними органами місцевого самоврядування угод, передбачених бюджетним кодексом України про прийняття – передачу видатків до (з) селищного бюджету у вигляді міжбюджетних трансфертів та передачу відповідних повноважень.</w:t>
      </w:r>
      <w:r>
        <w:rPr>
          <w:sz w:val="28"/>
          <w:lang w:val="uk-UA"/>
        </w:rPr>
        <w:t xml:space="preserve"> </w:t>
      </w:r>
    </w:p>
    <w:p w:rsidR="009805EB" w:rsidRDefault="009805EB" w:rsidP="009805EB">
      <w:pPr>
        <w:pStyle w:val="a3"/>
        <w:ind w:left="0"/>
        <w:jc w:val="both"/>
        <w:rPr>
          <w:sz w:val="28"/>
          <w:lang w:val="uk-UA"/>
        </w:rPr>
      </w:pPr>
    </w:p>
    <w:p w:rsidR="009805EB" w:rsidRDefault="009805EB" w:rsidP="009805EB">
      <w:pPr>
        <w:pStyle w:val="a3"/>
        <w:numPr>
          <w:ilvl w:val="0"/>
          <w:numId w:val="1"/>
        </w:numPr>
        <w:ind w:left="0" w:hanging="11"/>
        <w:jc w:val="both"/>
        <w:rPr>
          <w:sz w:val="28"/>
          <w:lang w:val="uk-UA"/>
        </w:rPr>
      </w:pPr>
      <w:r>
        <w:rPr>
          <w:sz w:val="28"/>
          <w:lang w:val="uk-UA"/>
        </w:rPr>
        <w:t>Якщо після прийняття рішення про селищний бюджет 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w:t>
      </w:r>
      <w:r w:rsidRPr="00C02705">
        <w:rPr>
          <w:sz w:val="28"/>
          <w:lang w:val="uk-UA"/>
        </w:rPr>
        <w:t xml:space="preserve"> </w:t>
      </w:r>
      <w:r>
        <w:rPr>
          <w:sz w:val="28"/>
          <w:lang w:val="uk-UA"/>
        </w:rPr>
        <w:t>селищного бюджету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rsidR="009805EB" w:rsidRPr="00BF343B" w:rsidRDefault="009805EB" w:rsidP="009805EB">
      <w:pPr>
        <w:pStyle w:val="a3"/>
        <w:ind w:left="0"/>
        <w:jc w:val="both"/>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 xml:space="preserve"> Додатки №</w:t>
      </w:r>
      <w:r>
        <w:rPr>
          <w:sz w:val="28"/>
          <w:lang w:val="uk-UA"/>
        </w:rPr>
        <w:t xml:space="preserve"> </w:t>
      </w:r>
      <w:r w:rsidRPr="00BF343B">
        <w:rPr>
          <w:sz w:val="28"/>
          <w:lang w:val="uk-UA"/>
        </w:rPr>
        <w:t>1-7 є невід</w:t>
      </w:r>
      <w:r w:rsidRPr="00BF343B">
        <w:rPr>
          <w:rFonts w:ascii="Arial" w:hAnsi="Arial" w:cs="Arial"/>
          <w:sz w:val="28"/>
          <w:lang w:val="uk-UA"/>
        </w:rPr>
        <w:t>'</w:t>
      </w:r>
      <w:r w:rsidRPr="00BF343B">
        <w:rPr>
          <w:sz w:val="28"/>
          <w:lang w:val="uk-UA"/>
        </w:rPr>
        <w:t>ємною частиною цього рішення.</w:t>
      </w:r>
    </w:p>
    <w:p w:rsidR="009805EB" w:rsidRPr="00BF343B" w:rsidRDefault="009805EB" w:rsidP="009805EB">
      <w:pPr>
        <w:pStyle w:val="a3"/>
        <w:ind w:left="0" w:hanging="11"/>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 xml:space="preserve"> Це рішення вступає в дію з 01 січня 2021 року.</w:t>
      </w:r>
    </w:p>
    <w:p w:rsidR="009805EB" w:rsidRPr="00BF343B" w:rsidRDefault="009805EB" w:rsidP="009805EB">
      <w:pPr>
        <w:pStyle w:val="a3"/>
        <w:ind w:left="0" w:hanging="11"/>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Контроль за виконанням цього рішення покласти на постійну</w:t>
      </w:r>
      <w:r w:rsidRPr="00BF343B">
        <w:rPr>
          <w:sz w:val="28"/>
          <w:szCs w:val="28"/>
          <w:lang w:val="uk-UA"/>
        </w:rPr>
        <w:t xml:space="preserve"> комісію з питань планування, фінансів, бюджету та соціально-економічного розвитку промислов</w:t>
      </w:r>
      <w:bookmarkStart w:id="0" w:name="_GoBack"/>
      <w:bookmarkEnd w:id="0"/>
      <w:r w:rsidRPr="00BF343B">
        <w:rPr>
          <w:sz w:val="28"/>
          <w:szCs w:val="28"/>
          <w:lang w:val="uk-UA"/>
        </w:rPr>
        <w:t>ості, інвестиці</w:t>
      </w:r>
      <w:r>
        <w:rPr>
          <w:sz w:val="28"/>
          <w:szCs w:val="28"/>
          <w:lang w:val="uk-UA"/>
        </w:rPr>
        <w:t>ї та зовнішньо</w:t>
      </w:r>
      <w:r w:rsidRPr="00BF343B">
        <w:rPr>
          <w:sz w:val="28"/>
          <w:szCs w:val="28"/>
          <w:lang w:val="uk-UA"/>
        </w:rPr>
        <w:t>економічних зв’язків</w:t>
      </w:r>
      <w:r w:rsidRPr="00BF343B">
        <w:rPr>
          <w:sz w:val="28"/>
          <w:lang w:val="uk-UA"/>
        </w:rPr>
        <w:t xml:space="preserve"> .</w:t>
      </w:r>
    </w:p>
    <w:p w:rsidR="009805EB" w:rsidRPr="00BF343B" w:rsidRDefault="009805EB" w:rsidP="009805EB">
      <w:pPr>
        <w:pStyle w:val="a3"/>
        <w:ind w:left="0" w:hanging="11"/>
        <w:rPr>
          <w:sz w:val="28"/>
          <w:lang w:val="uk-UA"/>
        </w:rPr>
      </w:pPr>
    </w:p>
    <w:p w:rsidR="009805EB" w:rsidRPr="00BF343B" w:rsidRDefault="009805EB" w:rsidP="009805EB">
      <w:pPr>
        <w:pStyle w:val="a3"/>
        <w:numPr>
          <w:ilvl w:val="0"/>
          <w:numId w:val="1"/>
        </w:numPr>
        <w:ind w:left="0" w:hanging="11"/>
        <w:jc w:val="both"/>
        <w:rPr>
          <w:sz w:val="28"/>
          <w:lang w:val="uk-UA"/>
        </w:rPr>
      </w:pPr>
      <w:r w:rsidRPr="00BF343B">
        <w:rPr>
          <w:sz w:val="28"/>
          <w:lang w:val="uk-UA"/>
        </w:rPr>
        <w:t>Відповідно до частини четвертої статті 28 Бюджетного кодексу України забезпечити оприлюднення цього рішення в десятиденний строк з дня його прийняття.</w:t>
      </w:r>
    </w:p>
    <w:p w:rsidR="009805EB" w:rsidRPr="00BF343B" w:rsidRDefault="009805EB" w:rsidP="009805EB">
      <w:pPr>
        <w:pStyle w:val="a3"/>
        <w:ind w:left="0" w:hanging="11"/>
        <w:rPr>
          <w:sz w:val="28"/>
          <w:lang w:val="uk-UA"/>
        </w:rPr>
      </w:pPr>
    </w:p>
    <w:p w:rsidR="006C5592" w:rsidRDefault="006C5592" w:rsidP="00933D40">
      <w:pPr>
        <w:pStyle w:val="a3"/>
        <w:ind w:left="0" w:hanging="11"/>
        <w:jc w:val="both"/>
        <w:rPr>
          <w:sz w:val="28"/>
          <w:lang w:val="uk-UA"/>
        </w:rPr>
      </w:pPr>
    </w:p>
    <w:p w:rsidR="00AA57DF" w:rsidRPr="00BF343B" w:rsidRDefault="00AA57DF" w:rsidP="00933D40">
      <w:pPr>
        <w:pStyle w:val="a3"/>
        <w:ind w:left="0" w:hanging="11"/>
        <w:jc w:val="both"/>
        <w:rPr>
          <w:sz w:val="28"/>
          <w:lang w:val="uk-UA"/>
        </w:rPr>
      </w:pPr>
    </w:p>
    <w:p w:rsidR="006C5592" w:rsidRPr="00BF343B" w:rsidRDefault="006C5592" w:rsidP="00933D40">
      <w:pPr>
        <w:pStyle w:val="a3"/>
        <w:ind w:left="0" w:hanging="11"/>
        <w:jc w:val="both"/>
        <w:rPr>
          <w:sz w:val="28"/>
          <w:lang w:val="uk-UA"/>
        </w:rPr>
      </w:pPr>
    </w:p>
    <w:p w:rsidR="006C5592" w:rsidRPr="00BF343B" w:rsidRDefault="006C5592" w:rsidP="00933D40">
      <w:pPr>
        <w:pStyle w:val="a3"/>
        <w:ind w:left="0" w:hanging="11"/>
        <w:jc w:val="both"/>
        <w:rPr>
          <w:lang w:val="uk-UA"/>
        </w:rPr>
      </w:pPr>
      <w:r w:rsidRPr="00BF343B">
        <w:rPr>
          <w:b/>
          <w:sz w:val="28"/>
          <w:lang w:val="uk-UA"/>
        </w:rPr>
        <w:t xml:space="preserve">Селищний голова </w:t>
      </w:r>
      <w:r w:rsidRPr="00BF343B">
        <w:rPr>
          <w:b/>
          <w:sz w:val="28"/>
          <w:lang w:val="uk-UA"/>
        </w:rPr>
        <w:tab/>
      </w:r>
      <w:r w:rsidRPr="00BF343B">
        <w:rPr>
          <w:b/>
          <w:sz w:val="28"/>
          <w:lang w:val="uk-UA"/>
        </w:rPr>
        <w:tab/>
      </w:r>
      <w:r w:rsidRPr="00BF343B">
        <w:rPr>
          <w:b/>
          <w:sz w:val="28"/>
          <w:lang w:val="uk-UA"/>
        </w:rPr>
        <w:tab/>
      </w:r>
      <w:r w:rsidR="00AA57DF">
        <w:rPr>
          <w:b/>
          <w:sz w:val="28"/>
          <w:lang w:val="uk-UA"/>
        </w:rPr>
        <w:t xml:space="preserve">             </w:t>
      </w:r>
      <w:r w:rsidRPr="00BF343B">
        <w:rPr>
          <w:b/>
          <w:sz w:val="28"/>
          <w:lang w:val="uk-UA"/>
        </w:rPr>
        <w:t>А</w:t>
      </w:r>
      <w:r w:rsidR="00AA57DF">
        <w:rPr>
          <w:b/>
          <w:sz w:val="28"/>
          <w:lang w:val="uk-UA"/>
        </w:rPr>
        <w:t>натолій</w:t>
      </w:r>
      <w:r w:rsidRPr="00BF343B">
        <w:rPr>
          <w:b/>
          <w:sz w:val="28"/>
          <w:lang w:val="uk-UA"/>
        </w:rPr>
        <w:t xml:space="preserve"> </w:t>
      </w:r>
      <w:r w:rsidR="00AA57DF" w:rsidRPr="00BF343B">
        <w:rPr>
          <w:b/>
          <w:sz w:val="28"/>
          <w:lang w:val="uk-UA"/>
        </w:rPr>
        <w:t>БОЧКАРЬОВ</w:t>
      </w:r>
      <w:r w:rsidRPr="00BF343B">
        <w:rPr>
          <w:b/>
          <w:sz w:val="28"/>
          <w:lang w:val="uk-UA"/>
        </w:rPr>
        <w:t xml:space="preserve"> </w:t>
      </w:r>
    </w:p>
    <w:p w:rsidR="006C5592" w:rsidRPr="00BF343B" w:rsidRDefault="006C5592" w:rsidP="00933D40"/>
    <w:p w:rsidR="006C5592" w:rsidRPr="00BF343B" w:rsidRDefault="006C5592" w:rsidP="00933D40"/>
    <w:p w:rsidR="006C5592" w:rsidRPr="00BF343B" w:rsidRDefault="006C5592" w:rsidP="00933D40"/>
    <w:p w:rsidR="006C5592" w:rsidRPr="009805EB" w:rsidRDefault="006C5592" w:rsidP="00933D40">
      <w:pPr>
        <w:rPr>
          <w:lang w:val="uk-UA"/>
        </w:rPr>
      </w:pPr>
    </w:p>
    <w:p w:rsidR="006C5592" w:rsidRDefault="006C5592" w:rsidP="00933D40"/>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933D40">
      <w:pPr>
        <w:rPr>
          <w:kern w:val="2"/>
          <w:sz w:val="26"/>
          <w:szCs w:val="26"/>
          <w:lang w:val="de-DE" w:eastAsia="ja-JP" w:bidi="fa-IR"/>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6C5592" w:rsidRDefault="006C5592" w:rsidP="0018780E">
      <w:pPr>
        <w:jc w:val="right"/>
        <w:rPr>
          <w:b/>
          <w:sz w:val="26"/>
          <w:szCs w:val="26"/>
          <w:lang w:val="uk-UA"/>
        </w:rPr>
      </w:pPr>
    </w:p>
    <w:p w:rsidR="00AA57DF" w:rsidRDefault="00AA57DF" w:rsidP="00AA57DF">
      <w:pPr>
        <w:rPr>
          <w:b/>
          <w:sz w:val="26"/>
          <w:szCs w:val="26"/>
          <w:lang w:val="uk-UA"/>
        </w:rPr>
      </w:pPr>
    </w:p>
    <w:p w:rsidR="006C5592" w:rsidRDefault="006C5592" w:rsidP="00933D40">
      <w:pPr>
        <w:jc w:val="right"/>
        <w:rPr>
          <w:b/>
          <w:sz w:val="26"/>
          <w:szCs w:val="26"/>
        </w:rPr>
      </w:pPr>
    </w:p>
    <w:p w:rsidR="006C5592" w:rsidRDefault="006C5592"/>
    <w:sectPr w:rsidR="006C5592" w:rsidSect="00AA57D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144"/>
    <w:multiLevelType w:val="hybridMultilevel"/>
    <w:tmpl w:val="196A4932"/>
    <w:lvl w:ilvl="0" w:tplc="60203AD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0A591A82"/>
    <w:multiLevelType w:val="hybridMultilevel"/>
    <w:tmpl w:val="BF76B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5087C9B"/>
    <w:multiLevelType w:val="hybridMultilevel"/>
    <w:tmpl w:val="13AC16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64C24BB"/>
    <w:multiLevelType w:val="multilevel"/>
    <w:tmpl w:val="C19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D6EFF"/>
    <w:multiLevelType w:val="hybridMultilevel"/>
    <w:tmpl w:val="AB78B822"/>
    <w:lvl w:ilvl="0" w:tplc="EC5C3CA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nsid w:val="4D080171"/>
    <w:multiLevelType w:val="hybridMultilevel"/>
    <w:tmpl w:val="0EC28718"/>
    <w:lvl w:ilvl="0" w:tplc="5BDEAF4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89C023F"/>
    <w:multiLevelType w:val="hybridMultilevel"/>
    <w:tmpl w:val="4B00A368"/>
    <w:lvl w:ilvl="0" w:tplc="8D4E89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804A0C"/>
    <w:multiLevelType w:val="hybridMultilevel"/>
    <w:tmpl w:val="89506D8E"/>
    <w:lvl w:ilvl="0" w:tplc="67300234">
      <w:start w:val="1"/>
      <w:numFmt w:val="bullet"/>
      <w:lvlText w:val=""/>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7D993B9E"/>
    <w:multiLevelType w:val="hybridMultilevel"/>
    <w:tmpl w:val="B31A7DF0"/>
    <w:lvl w:ilvl="0" w:tplc="1B3AEFEE">
      <w:start w:val="1"/>
      <w:numFmt w:val="decimal"/>
      <w:lvlText w:val="%1)"/>
      <w:lvlJc w:val="left"/>
      <w:pPr>
        <w:tabs>
          <w:tab w:val="num" w:pos="1740"/>
        </w:tabs>
        <w:ind w:left="1740" w:hanging="102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7"/>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35"/>
    <w:rsid w:val="00006135"/>
    <w:rsid w:val="00030E91"/>
    <w:rsid w:val="00035092"/>
    <w:rsid w:val="0005575E"/>
    <w:rsid w:val="00093B2E"/>
    <w:rsid w:val="000D15CB"/>
    <w:rsid w:val="000D27A3"/>
    <w:rsid w:val="000D6DAB"/>
    <w:rsid w:val="000E0484"/>
    <w:rsid w:val="00130E57"/>
    <w:rsid w:val="00164762"/>
    <w:rsid w:val="00174DD3"/>
    <w:rsid w:val="0018780E"/>
    <w:rsid w:val="001A557F"/>
    <w:rsid w:val="001B0729"/>
    <w:rsid w:val="001C2EB8"/>
    <w:rsid w:val="001C3488"/>
    <w:rsid w:val="00212A04"/>
    <w:rsid w:val="00215832"/>
    <w:rsid w:val="00245AE7"/>
    <w:rsid w:val="0028476D"/>
    <w:rsid w:val="00286198"/>
    <w:rsid w:val="002A1FBB"/>
    <w:rsid w:val="002B7F76"/>
    <w:rsid w:val="002F67BE"/>
    <w:rsid w:val="002F6FD2"/>
    <w:rsid w:val="003072F8"/>
    <w:rsid w:val="003119E1"/>
    <w:rsid w:val="00324DF1"/>
    <w:rsid w:val="003907E4"/>
    <w:rsid w:val="0039306B"/>
    <w:rsid w:val="003B71C3"/>
    <w:rsid w:val="003C31E8"/>
    <w:rsid w:val="003D50AF"/>
    <w:rsid w:val="003E31AB"/>
    <w:rsid w:val="003F5CAA"/>
    <w:rsid w:val="00420DA8"/>
    <w:rsid w:val="00425372"/>
    <w:rsid w:val="00443D84"/>
    <w:rsid w:val="004A2A9B"/>
    <w:rsid w:val="004E51F1"/>
    <w:rsid w:val="004F5815"/>
    <w:rsid w:val="0052061F"/>
    <w:rsid w:val="0055583D"/>
    <w:rsid w:val="00562837"/>
    <w:rsid w:val="005C22AF"/>
    <w:rsid w:val="005F566C"/>
    <w:rsid w:val="006011F9"/>
    <w:rsid w:val="00604B78"/>
    <w:rsid w:val="006179D7"/>
    <w:rsid w:val="006267A5"/>
    <w:rsid w:val="00636ECB"/>
    <w:rsid w:val="00641C51"/>
    <w:rsid w:val="00672677"/>
    <w:rsid w:val="00676D6C"/>
    <w:rsid w:val="006A1274"/>
    <w:rsid w:val="006C5592"/>
    <w:rsid w:val="007335AF"/>
    <w:rsid w:val="00741C78"/>
    <w:rsid w:val="007467EA"/>
    <w:rsid w:val="007708C5"/>
    <w:rsid w:val="0077509D"/>
    <w:rsid w:val="007812A3"/>
    <w:rsid w:val="00784B52"/>
    <w:rsid w:val="007E1D1C"/>
    <w:rsid w:val="008336A3"/>
    <w:rsid w:val="008433E8"/>
    <w:rsid w:val="00876EBF"/>
    <w:rsid w:val="00894578"/>
    <w:rsid w:val="008B271F"/>
    <w:rsid w:val="008C0CF6"/>
    <w:rsid w:val="008C7716"/>
    <w:rsid w:val="008F771C"/>
    <w:rsid w:val="00902EF6"/>
    <w:rsid w:val="009213F4"/>
    <w:rsid w:val="00933D40"/>
    <w:rsid w:val="00950CBB"/>
    <w:rsid w:val="009517AE"/>
    <w:rsid w:val="0095464B"/>
    <w:rsid w:val="009647B4"/>
    <w:rsid w:val="0097337F"/>
    <w:rsid w:val="00973779"/>
    <w:rsid w:val="009805EB"/>
    <w:rsid w:val="009B53B1"/>
    <w:rsid w:val="009D5073"/>
    <w:rsid w:val="00A253F3"/>
    <w:rsid w:val="00A34BE7"/>
    <w:rsid w:val="00A81744"/>
    <w:rsid w:val="00A85A8F"/>
    <w:rsid w:val="00AA57DF"/>
    <w:rsid w:val="00AC14D4"/>
    <w:rsid w:val="00AC5657"/>
    <w:rsid w:val="00AF6488"/>
    <w:rsid w:val="00B02B42"/>
    <w:rsid w:val="00B2050E"/>
    <w:rsid w:val="00BC05AC"/>
    <w:rsid w:val="00BE2587"/>
    <w:rsid w:val="00BE612F"/>
    <w:rsid w:val="00BE747B"/>
    <w:rsid w:val="00BF343B"/>
    <w:rsid w:val="00C20147"/>
    <w:rsid w:val="00C23ED0"/>
    <w:rsid w:val="00C64235"/>
    <w:rsid w:val="00C92D32"/>
    <w:rsid w:val="00CC4E4B"/>
    <w:rsid w:val="00CF4F28"/>
    <w:rsid w:val="00D03668"/>
    <w:rsid w:val="00D04E23"/>
    <w:rsid w:val="00D1096D"/>
    <w:rsid w:val="00D15749"/>
    <w:rsid w:val="00D17E52"/>
    <w:rsid w:val="00D25B59"/>
    <w:rsid w:val="00D35F3F"/>
    <w:rsid w:val="00D406DD"/>
    <w:rsid w:val="00D833AE"/>
    <w:rsid w:val="00D93F74"/>
    <w:rsid w:val="00DA5BCB"/>
    <w:rsid w:val="00DD21D6"/>
    <w:rsid w:val="00DD50DE"/>
    <w:rsid w:val="00E17611"/>
    <w:rsid w:val="00E20F18"/>
    <w:rsid w:val="00E22953"/>
    <w:rsid w:val="00E35CD5"/>
    <w:rsid w:val="00E54258"/>
    <w:rsid w:val="00E57EE1"/>
    <w:rsid w:val="00E74B75"/>
    <w:rsid w:val="00E82137"/>
    <w:rsid w:val="00EB4CEC"/>
    <w:rsid w:val="00EC78DA"/>
    <w:rsid w:val="00EF01C8"/>
    <w:rsid w:val="00F03105"/>
    <w:rsid w:val="00F14FEA"/>
    <w:rsid w:val="00F1562F"/>
    <w:rsid w:val="00F56492"/>
    <w:rsid w:val="00F60EED"/>
    <w:rsid w:val="00F767BC"/>
    <w:rsid w:val="00F80771"/>
    <w:rsid w:val="00F959DD"/>
    <w:rsid w:val="00FB5BD8"/>
    <w:rsid w:val="00FD1AB9"/>
    <w:rsid w:val="00FE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18"/>
    <w:rPr>
      <w:rFonts w:ascii="Times New Roman" w:eastAsia="Times New Roman" w:hAnsi="Times New Roman"/>
      <w:sz w:val="24"/>
      <w:szCs w:val="24"/>
    </w:rPr>
  </w:style>
  <w:style w:type="paragraph" w:styleId="2">
    <w:name w:val="heading 2"/>
    <w:basedOn w:val="a"/>
    <w:link w:val="20"/>
    <w:uiPriority w:val="99"/>
    <w:qFormat/>
    <w:rsid w:val="0018780E"/>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8780E"/>
    <w:rPr>
      <w:rFonts w:ascii="Times New Roman" w:hAnsi="Times New Roman" w:cs="Times New Roman"/>
      <w:b/>
      <w:sz w:val="36"/>
      <w:lang w:eastAsia="ru-RU"/>
    </w:rPr>
  </w:style>
  <w:style w:type="paragraph" w:styleId="a3">
    <w:name w:val="List Paragraph"/>
    <w:basedOn w:val="a"/>
    <w:uiPriority w:val="99"/>
    <w:qFormat/>
    <w:rsid w:val="00E20F18"/>
    <w:pPr>
      <w:autoSpaceDE w:val="0"/>
      <w:autoSpaceDN w:val="0"/>
      <w:ind w:left="708"/>
    </w:pPr>
    <w:rPr>
      <w:sz w:val="20"/>
      <w:szCs w:val="20"/>
    </w:rPr>
  </w:style>
  <w:style w:type="character" w:styleId="a4">
    <w:name w:val="Strong"/>
    <w:basedOn w:val="a0"/>
    <w:uiPriority w:val="99"/>
    <w:qFormat/>
    <w:rsid w:val="0018780E"/>
    <w:rPr>
      <w:rFonts w:cs="Times New Roman"/>
      <w:b/>
    </w:rPr>
  </w:style>
  <w:style w:type="character" w:styleId="a5">
    <w:name w:val="Emphasis"/>
    <w:basedOn w:val="a0"/>
    <w:uiPriority w:val="99"/>
    <w:qFormat/>
    <w:rsid w:val="0018780E"/>
    <w:rPr>
      <w:rFonts w:cs="Times New Roman"/>
      <w:i/>
    </w:rPr>
  </w:style>
  <w:style w:type="paragraph" w:styleId="3">
    <w:name w:val="Body Text Indent 3"/>
    <w:basedOn w:val="a"/>
    <w:link w:val="30"/>
    <w:uiPriority w:val="99"/>
    <w:rsid w:val="0018780E"/>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18780E"/>
    <w:rPr>
      <w:rFonts w:ascii="Times New Roman" w:hAnsi="Times New Roman" w:cs="Times New Roman"/>
      <w:sz w:val="16"/>
      <w:lang w:eastAsia="ru-RU"/>
    </w:rPr>
  </w:style>
  <w:style w:type="paragraph" w:styleId="a6">
    <w:name w:val="Normal (Web)"/>
    <w:basedOn w:val="a"/>
    <w:uiPriority w:val="99"/>
    <w:rsid w:val="0018780E"/>
    <w:pPr>
      <w:spacing w:before="100" w:beforeAutospacing="1" w:after="100" w:afterAutospacing="1"/>
    </w:pPr>
  </w:style>
  <w:style w:type="paragraph" w:styleId="21">
    <w:name w:val="Body Text Indent 2"/>
    <w:basedOn w:val="a"/>
    <w:link w:val="22"/>
    <w:uiPriority w:val="99"/>
    <w:rsid w:val="0018780E"/>
    <w:pPr>
      <w:spacing w:after="120" w:line="480" w:lineRule="auto"/>
      <w:ind w:left="283"/>
    </w:pPr>
    <w:rPr>
      <w:rFonts w:eastAsia="Calibri"/>
      <w:lang w:val="uk-UA"/>
    </w:rPr>
  </w:style>
  <w:style w:type="character" w:customStyle="1" w:styleId="22">
    <w:name w:val="Основной текст с отступом 2 Знак"/>
    <w:basedOn w:val="a0"/>
    <w:link w:val="21"/>
    <w:uiPriority w:val="99"/>
    <w:locked/>
    <w:rsid w:val="0018780E"/>
    <w:rPr>
      <w:rFonts w:ascii="Times New Roman" w:hAnsi="Times New Roman" w:cs="Times New Roman"/>
      <w:sz w:val="24"/>
      <w:lang w:val="uk-UA" w:eastAsia="ru-RU"/>
    </w:rPr>
  </w:style>
  <w:style w:type="paragraph" w:customStyle="1" w:styleId="Iauiue">
    <w:name w:val="Iau?iue"/>
    <w:uiPriority w:val="99"/>
    <w:rsid w:val="0018780E"/>
    <w:pPr>
      <w:overflowPunct w:val="0"/>
      <w:autoSpaceDE w:val="0"/>
      <w:autoSpaceDN w:val="0"/>
      <w:adjustRightInd w:val="0"/>
    </w:pPr>
    <w:rPr>
      <w:rFonts w:ascii="Times New Roman" w:eastAsia="Times New Roman" w:hAnsi="Times New Roman"/>
      <w:sz w:val="20"/>
      <w:szCs w:val="20"/>
      <w:lang w:val="en-US"/>
    </w:rPr>
  </w:style>
  <w:style w:type="paragraph" w:styleId="a7">
    <w:name w:val="Balloon Text"/>
    <w:basedOn w:val="a"/>
    <w:link w:val="a8"/>
    <w:uiPriority w:val="99"/>
    <w:semiHidden/>
    <w:rsid w:val="00215832"/>
    <w:rPr>
      <w:rFonts w:ascii="Segoe UI" w:eastAsia="Calibri" w:hAnsi="Segoe UI"/>
      <w:sz w:val="18"/>
      <w:szCs w:val="18"/>
    </w:rPr>
  </w:style>
  <w:style w:type="character" w:customStyle="1" w:styleId="a8">
    <w:name w:val="Текст выноски Знак"/>
    <w:basedOn w:val="a0"/>
    <w:link w:val="a7"/>
    <w:uiPriority w:val="99"/>
    <w:semiHidden/>
    <w:locked/>
    <w:rsid w:val="00215832"/>
    <w:rPr>
      <w:rFonts w:ascii="Segoe UI" w:hAnsi="Segoe UI" w:cs="Times New Roman"/>
      <w:sz w:val="18"/>
      <w:lang w:eastAsia="ru-RU"/>
    </w:rPr>
  </w:style>
  <w:style w:type="paragraph" w:styleId="a9">
    <w:name w:val="Document Map"/>
    <w:basedOn w:val="a"/>
    <w:link w:val="aa"/>
    <w:uiPriority w:val="99"/>
    <w:semiHidden/>
    <w:rsid w:val="003119E1"/>
    <w:pPr>
      <w:shd w:val="clear" w:color="auto" w:fill="000080"/>
    </w:pPr>
    <w:rPr>
      <w:sz w:val="2"/>
    </w:rPr>
  </w:style>
  <w:style w:type="character" w:customStyle="1" w:styleId="aa">
    <w:name w:val="Схема документа Знак"/>
    <w:basedOn w:val="a0"/>
    <w:link w:val="a9"/>
    <w:uiPriority w:val="99"/>
    <w:semiHidden/>
    <w:locked/>
    <w:rsid w:val="003907E4"/>
    <w:rPr>
      <w:rFonts w:ascii="Times New Roman" w:hAnsi="Times New Roman" w:cs="Times New Roman"/>
      <w:sz w:val="2"/>
    </w:rPr>
  </w:style>
  <w:style w:type="paragraph" w:styleId="ab">
    <w:name w:val="Body Text Indent"/>
    <w:basedOn w:val="a"/>
    <w:link w:val="ac"/>
    <w:uiPriority w:val="99"/>
    <w:semiHidden/>
    <w:unhideWhenUsed/>
    <w:rsid w:val="00676D6C"/>
    <w:pPr>
      <w:spacing w:after="120"/>
      <w:ind w:left="283"/>
    </w:pPr>
  </w:style>
  <w:style w:type="character" w:customStyle="1" w:styleId="ac">
    <w:name w:val="Основной текст с отступом Знак"/>
    <w:basedOn w:val="a0"/>
    <w:link w:val="ab"/>
    <w:uiPriority w:val="99"/>
    <w:semiHidden/>
    <w:rsid w:val="00676D6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18"/>
    <w:rPr>
      <w:rFonts w:ascii="Times New Roman" w:eastAsia="Times New Roman" w:hAnsi="Times New Roman"/>
      <w:sz w:val="24"/>
      <w:szCs w:val="24"/>
    </w:rPr>
  </w:style>
  <w:style w:type="paragraph" w:styleId="2">
    <w:name w:val="heading 2"/>
    <w:basedOn w:val="a"/>
    <w:link w:val="20"/>
    <w:uiPriority w:val="99"/>
    <w:qFormat/>
    <w:rsid w:val="0018780E"/>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8780E"/>
    <w:rPr>
      <w:rFonts w:ascii="Times New Roman" w:hAnsi="Times New Roman" w:cs="Times New Roman"/>
      <w:b/>
      <w:sz w:val="36"/>
      <w:lang w:eastAsia="ru-RU"/>
    </w:rPr>
  </w:style>
  <w:style w:type="paragraph" w:styleId="a3">
    <w:name w:val="List Paragraph"/>
    <w:basedOn w:val="a"/>
    <w:uiPriority w:val="99"/>
    <w:qFormat/>
    <w:rsid w:val="00E20F18"/>
    <w:pPr>
      <w:autoSpaceDE w:val="0"/>
      <w:autoSpaceDN w:val="0"/>
      <w:ind w:left="708"/>
    </w:pPr>
    <w:rPr>
      <w:sz w:val="20"/>
      <w:szCs w:val="20"/>
    </w:rPr>
  </w:style>
  <w:style w:type="character" w:styleId="a4">
    <w:name w:val="Strong"/>
    <w:basedOn w:val="a0"/>
    <w:uiPriority w:val="99"/>
    <w:qFormat/>
    <w:rsid w:val="0018780E"/>
    <w:rPr>
      <w:rFonts w:cs="Times New Roman"/>
      <w:b/>
    </w:rPr>
  </w:style>
  <w:style w:type="character" w:styleId="a5">
    <w:name w:val="Emphasis"/>
    <w:basedOn w:val="a0"/>
    <w:uiPriority w:val="99"/>
    <w:qFormat/>
    <w:rsid w:val="0018780E"/>
    <w:rPr>
      <w:rFonts w:cs="Times New Roman"/>
      <w:i/>
    </w:rPr>
  </w:style>
  <w:style w:type="paragraph" w:styleId="3">
    <w:name w:val="Body Text Indent 3"/>
    <w:basedOn w:val="a"/>
    <w:link w:val="30"/>
    <w:uiPriority w:val="99"/>
    <w:rsid w:val="0018780E"/>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18780E"/>
    <w:rPr>
      <w:rFonts w:ascii="Times New Roman" w:hAnsi="Times New Roman" w:cs="Times New Roman"/>
      <w:sz w:val="16"/>
      <w:lang w:eastAsia="ru-RU"/>
    </w:rPr>
  </w:style>
  <w:style w:type="paragraph" w:styleId="a6">
    <w:name w:val="Normal (Web)"/>
    <w:basedOn w:val="a"/>
    <w:uiPriority w:val="99"/>
    <w:rsid w:val="0018780E"/>
    <w:pPr>
      <w:spacing w:before="100" w:beforeAutospacing="1" w:after="100" w:afterAutospacing="1"/>
    </w:pPr>
  </w:style>
  <w:style w:type="paragraph" w:styleId="21">
    <w:name w:val="Body Text Indent 2"/>
    <w:basedOn w:val="a"/>
    <w:link w:val="22"/>
    <w:uiPriority w:val="99"/>
    <w:rsid w:val="0018780E"/>
    <w:pPr>
      <w:spacing w:after="120" w:line="480" w:lineRule="auto"/>
      <w:ind w:left="283"/>
    </w:pPr>
    <w:rPr>
      <w:rFonts w:eastAsia="Calibri"/>
      <w:lang w:val="uk-UA"/>
    </w:rPr>
  </w:style>
  <w:style w:type="character" w:customStyle="1" w:styleId="22">
    <w:name w:val="Основной текст с отступом 2 Знак"/>
    <w:basedOn w:val="a0"/>
    <w:link w:val="21"/>
    <w:uiPriority w:val="99"/>
    <w:locked/>
    <w:rsid w:val="0018780E"/>
    <w:rPr>
      <w:rFonts w:ascii="Times New Roman" w:hAnsi="Times New Roman" w:cs="Times New Roman"/>
      <w:sz w:val="24"/>
      <w:lang w:val="uk-UA" w:eastAsia="ru-RU"/>
    </w:rPr>
  </w:style>
  <w:style w:type="paragraph" w:customStyle="1" w:styleId="Iauiue">
    <w:name w:val="Iau?iue"/>
    <w:uiPriority w:val="99"/>
    <w:rsid w:val="0018780E"/>
    <w:pPr>
      <w:overflowPunct w:val="0"/>
      <w:autoSpaceDE w:val="0"/>
      <w:autoSpaceDN w:val="0"/>
      <w:adjustRightInd w:val="0"/>
    </w:pPr>
    <w:rPr>
      <w:rFonts w:ascii="Times New Roman" w:eastAsia="Times New Roman" w:hAnsi="Times New Roman"/>
      <w:sz w:val="20"/>
      <w:szCs w:val="20"/>
      <w:lang w:val="en-US"/>
    </w:rPr>
  </w:style>
  <w:style w:type="paragraph" w:styleId="a7">
    <w:name w:val="Balloon Text"/>
    <w:basedOn w:val="a"/>
    <w:link w:val="a8"/>
    <w:uiPriority w:val="99"/>
    <w:semiHidden/>
    <w:rsid w:val="00215832"/>
    <w:rPr>
      <w:rFonts w:ascii="Segoe UI" w:eastAsia="Calibri" w:hAnsi="Segoe UI"/>
      <w:sz w:val="18"/>
      <w:szCs w:val="18"/>
    </w:rPr>
  </w:style>
  <w:style w:type="character" w:customStyle="1" w:styleId="a8">
    <w:name w:val="Текст выноски Знак"/>
    <w:basedOn w:val="a0"/>
    <w:link w:val="a7"/>
    <w:uiPriority w:val="99"/>
    <w:semiHidden/>
    <w:locked/>
    <w:rsid w:val="00215832"/>
    <w:rPr>
      <w:rFonts w:ascii="Segoe UI" w:hAnsi="Segoe UI" w:cs="Times New Roman"/>
      <w:sz w:val="18"/>
      <w:lang w:eastAsia="ru-RU"/>
    </w:rPr>
  </w:style>
  <w:style w:type="paragraph" w:styleId="a9">
    <w:name w:val="Document Map"/>
    <w:basedOn w:val="a"/>
    <w:link w:val="aa"/>
    <w:uiPriority w:val="99"/>
    <w:semiHidden/>
    <w:rsid w:val="003119E1"/>
    <w:pPr>
      <w:shd w:val="clear" w:color="auto" w:fill="000080"/>
    </w:pPr>
    <w:rPr>
      <w:sz w:val="2"/>
    </w:rPr>
  </w:style>
  <w:style w:type="character" w:customStyle="1" w:styleId="aa">
    <w:name w:val="Схема документа Знак"/>
    <w:basedOn w:val="a0"/>
    <w:link w:val="a9"/>
    <w:uiPriority w:val="99"/>
    <w:semiHidden/>
    <w:locked/>
    <w:rsid w:val="003907E4"/>
    <w:rPr>
      <w:rFonts w:ascii="Times New Roman" w:hAnsi="Times New Roman" w:cs="Times New Roman"/>
      <w:sz w:val="2"/>
    </w:rPr>
  </w:style>
  <w:style w:type="paragraph" w:styleId="ab">
    <w:name w:val="Body Text Indent"/>
    <w:basedOn w:val="a"/>
    <w:link w:val="ac"/>
    <w:uiPriority w:val="99"/>
    <w:semiHidden/>
    <w:unhideWhenUsed/>
    <w:rsid w:val="00676D6C"/>
    <w:pPr>
      <w:spacing w:after="120"/>
      <w:ind w:left="283"/>
    </w:pPr>
  </w:style>
  <w:style w:type="character" w:customStyle="1" w:styleId="ac">
    <w:name w:val="Основной текст с отступом Знак"/>
    <w:basedOn w:val="a0"/>
    <w:link w:val="ab"/>
    <w:uiPriority w:val="99"/>
    <w:semiHidden/>
    <w:rsid w:val="00676D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2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rada@vdsr.gov.ua</dc:creator>
  <cp:lastModifiedBy>Юлія Миколаївна Москаленко</cp:lastModifiedBy>
  <cp:revision>3</cp:revision>
  <cp:lastPrinted>2020-12-18T09:44:00Z</cp:lastPrinted>
  <dcterms:created xsi:type="dcterms:W3CDTF">2020-12-18T10:22:00Z</dcterms:created>
  <dcterms:modified xsi:type="dcterms:W3CDTF">2020-12-28T12:02:00Z</dcterms:modified>
</cp:coreProperties>
</file>