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F7C31" w14:textId="2AA0120C" w:rsidR="00B5428E" w:rsidRDefault="00330041">
      <w:pPr>
        <w:rPr>
          <w:lang w:val="en-US"/>
        </w:rPr>
      </w:pPr>
      <w:hyperlink r:id="rId4" w:history="1">
        <w:r w:rsidRPr="003B648D">
          <w:rPr>
            <w:rStyle w:val="a3"/>
            <w:lang w:val="en-US"/>
          </w:rPr>
          <w:t>https://vdsr.gov.ua/rishennia-rady/pro-zatverdzhennia-prohramy-kompleksnoi-prohramy-profilaktyka-zlochynnosti-zmitsnennia-pravoporiadku-okhorony-prav-i-svobod-hromadian-na-terytorii-naselenykh-punktiv-velykodymerskoi-ob-iednanoi-teryto/</w:t>
        </w:r>
      </w:hyperlink>
    </w:p>
    <w:p w14:paraId="6207A473" w14:textId="77777777" w:rsidR="00330041" w:rsidRPr="00330041" w:rsidRDefault="00330041">
      <w:pPr>
        <w:rPr>
          <w:lang w:val="en-US"/>
        </w:rPr>
      </w:pPr>
    </w:p>
    <w:sectPr w:rsidR="00330041" w:rsidRPr="0033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41"/>
    <w:rsid w:val="003140F2"/>
    <w:rsid w:val="00330041"/>
    <w:rsid w:val="00B5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99A1"/>
  <w15:chartTrackingRefBased/>
  <w15:docId w15:val="{43F2A80F-C18B-4505-9536-6056361E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0F2"/>
    <w:pPr>
      <w:spacing w:line="240" w:lineRule="auto"/>
      <w:ind w:firstLine="454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0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0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dsr.gov.ua/rishennia-rady/pro-zatverdzhennia-prohramy-kompleksnoi-prohramy-profilaktyka-zlochynnosti-zmitsnennia-pravoporiadku-okhorony-prav-i-svobod-hromadian-na-terytorii-naselenykh-punktiv-velykodymerskoi-ob-iednanoi-teryt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2020-09-17T09:13:00Z</dcterms:created>
  <dcterms:modified xsi:type="dcterms:W3CDTF">2020-09-17T09:15:00Z</dcterms:modified>
</cp:coreProperties>
</file>